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623C" w14:textId="77777777" w:rsidR="00FE1BD5" w:rsidRPr="003A2A26" w:rsidRDefault="00FE1BD5" w:rsidP="00616C2D">
      <w:pPr>
        <w:pStyle w:val="Title"/>
        <w:rPr>
          <w:rFonts w:eastAsia="Times New Roman"/>
          <w:sz w:val="52"/>
          <w:szCs w:val="52"/>
          <w:u w:val="single"/>
        </w:rPr>
      </w:pPr>
      <w:r w:rsidRPr="003A2A26">
        <w:rPr>
          <w:rFonts w:eastAsia="Times New Roman"/>
          <w:sz w:val="52"/>
          <w:szCs w:val="52"/>
          <w:u w:val="single"/>
        </w:rPr>
        <w:t>CHARACTERISTICS OF THE MEDITERRANEAN</w:t>
      </w:r>
    </w:p>
    <w:p w14:paraId="060890C3" w14:textId="77777777" w:rsidR="003A2A26" w:rsidRDefault="003A2A26" w:rsidP="00F6245E">
      <w:pPr>
        <w:rPr>
          <w:rFonts w:ascii="Arial" w:hAnsi="Arial" w:cs="Arial"/>
          <w:sz w:val="24"/>
          <w:szCs w:val="24"/>
          <w:shd w:val="clear" w:color="auto" w:fill="FFFFFF"/>
        </w:rPr>
      </w:pPr>
    </w:p>
    <w:p w14:paraId="5B028A49" w14:textId="252B37CE" w:rsidR="00D31020" w:rsidRPr="00F6245E" w:rsidRDefault="00FE1BD5" w:rsidP="00F6245E">
      <w:pPr>
        <w:rPr>
          <w:rFonts w:ascii="Arial" w:hAnsi="Arial" w:cs="Arial"/>
          <w:sz w:val="24"/>
          <w:szCs w:val="24"/>
          <w:shd w:val="clear" w:color="auto" w:fill="FFFFFF"/>
        </w:rPr>
      </w:pPr>
      <w:r w:rsidRPr="00F6245E">
        <w:rPr>
          <w:rFonts w:ascii="Arial" w:hAnsi="Arial" w:cs="Arial"/>
          <w:sz w:val="24"/>
          <w:szCs w:val="24"/>
          <w:shd w:val="clear" w:color="auto" w:fill="FFFFFF"/>
        </w:rPr>
        <w:t>Traditional Mediterranean meals feature foods grown all around the Mediterranean Sea, and enjoyed along with lifestyle factors typical of this region.</w:t>
      </w:r>
      <w:r w:rsidR="00F6245E" w:rsidRPr="00F6245E">
        <w:rPr>
          <w:rFonts w:ascii="Arial" w:hAnsi="Arial" w:cs="Arial"/>
          <w:sz w:val="24"/>
          <w:szCs w:val="24"/>
          <w:shd w:val="clear" w:color="auto" w:fill="FFFFFF"/>
        </w:rPr>
        <w:t xml:space="preserve"> A common definition of the geographical area covered follows the distribution of the </w:t>
      </w:r>
      <w:hyperlink r:id="rId7" w:tooltip="Olive tree" w:history="1">
        <w:r w:rsidR="00F6245E" w:rsidRPr="00F6245E">
          <w:rPr>
            <w:rStyle w:val="Hyperlink"/>
            <w:rFonts w:ascii="Arial" w:hAnsi="Arial" w:cs="Arial"/>
            <w:color w:val="auto"/>
            <w:sz w:val="24"/>
            <w:szCs w:val="24"/>
            <w:u w:val="none"/>
            <w:shd w:val="clear" w:color="auto" w:fill="FFFFFF"/>
          </w:rPr>
          <w:t>olive tree</w:t>
        </w:r>
      </w:hyperlink>
      <w:r w:rsidR="00F6245E" w:rsidRPr="00F6245E">
        <w:rPr>
          <w:rFonts w:ascii="Arial" w:hAnsi="Arial" w:cs="Arial"/>
          <w:sz w:val="24"/>
          <w:szCs w:val="24"/>
          <w:shd w:val="clear" w:color="auto" w:fill="FFFFFF"/>
        </w:rPr>
        <w:t xml:space="preserve"> found in figure 1.</w:t>
      </w:r>
    </w:p>
    <w:p w14:paraId="279397D9" w14:textId="07C82B21" w:rsidR="003431C0" w:rsidRPr="00F6245E" w:rsidRDefault="003431C0" w:rsidP="00F6245E">
      <w:pPr>
        <w:rPr>
          <w:rFonts w:ascii="Arial" w:hAnsi="Arial" w:cs="Arial"/>
          <w:noProof/>
          <w:sz w:val="24"/>
          <w:szCs w:val="24"/>
        </w:rPr>
      </w:pPr>
      <w:r w:rsidRPr="00F6245E">
        <w:rPr>
          <w:rFonts w:ascii="Arial" w:hAnsi="Arial" w:cs="Arial"/>
          <w:noProof/>
          <w:sz w:val="24"/>
          <w:szCs w:val="24"/>
        </w:rPr>
        <w:drawing>
          <wp:inline distT="0" distB="0" distL="0" distR="0" wp14:anchorId="3362ADBE" wp14:editId="2F170FC9">
            <wp:extent cx="2642616" cy="118872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2616" cy="1188720"/>
                    </a:xfrm>
                    <a:prstGeom prst="rect">
                      <a:avLst/>
                    </a:prstGeom>
                    <a:noFill/>
                    <a:ln>
                      <a:noFill/>
                    </a:ln>
                  </pic:spPr>
                </pic:pic>
              </a:graphicData>
            </a:graphic>
          </wp:inline>
        </w:drawing>
      </w:r>
      <w:r w:rsidR="008F40FB" w:rsidRPr="00F6245E">
        <w:rPr>
          <w:rFonts w:ascii="Arial" w:hAnsi="Arial" w:cs="Arial"/>
          <w:noProof/>
          <w:sz w:val="24"/>
          <w:szCs w:val="24"/>
        </w:rPr>
        <w:tab/>
      </w:r>
      <w:r w:rsidR="003A2A26">
        <w:rPr>
          <w:rFonts w:ascii="Arial" w:hAnsi="Arial" w:cs="Arial"/>
          <w:noProof/>
          <w:sz w:val="24"/>
          <w:szCs w:val="24"/>
        </w:rPr>
        <w:tab/>
      </w:r>
      <w:r w:rsidR="008F40FB" w:rsidRPr="00F6245E">
        <w:rPr>
          <w:rFonts w:ascii="Arial" w:hAnsi="Arial" w:cs="Arial"/>
          <w:noProof/>
          <w:sz w:val="24"/>
          <w:szCs w:val="24"/>
        </w:rPr>
        <w:t xml:space="preserve"> </w:t>
      </w:r>
      <w:r w:rsidR="008F40FB" w:rsidRPr="00F6245E">
        <w:rPr>
          <w:rFonts w:ascii="Arial" w:hAnsi="Arial" w:cs="Arial"/>
          <w:noProof/>
          <w:sz w:val="24"/>
          <w:szCs w:val="24"/>
        </w:rPr>
        <w:drawing>
          <wp:inline distT="0" distB="0" distL="0" distR="0" wp14:anchorId="6F58035C" wp14:editId="22C557DB">
            <wp:extent cx="2414016" cy="118872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016" cy="1188720"/>
                    </a:xfrm>
                    <a:prstGeom prst="rect">
                      <a:avLst/>
                    </a:prstGeom>
                    <a:noFill/>
                    <a:ln>
                      <a:noFill/>
                    </a:ln>
                  </pic:spPr>
                </pic:pic>
              </a:graphicData>
            </a:graphic>
          </wp:inline>
        </w:drawing>
      </w:r>
    </w:p>
    <w:p w14:paraId="19A1E978" w14:textId="3884342E" w:rsidR="00F6245E" w:rsidRPr="00F6245E" w:rsidRDefault="00F6245E" w:rsidP="00F6245E">
      <w:pPr>
        <w:rPr>
          <w:rFonts w:ascii="Arial" w:hAnsi="Arial" w:cs="Arial"/>
          <w:sz w:val="24"/>
          <w:szCs w:val="24"/>
          <w:shd w:val="clear" w:color="auto" w:fill="FFFFFF"/>
        </w:rPr>
      </w:pPr>
      <w:r w:rsidRPr="00F6245E">
        <w:rPr>
          <w:rFonts w:ascii="Arial" w:hAnsi="Arial" w:cs="Arial"/>
          <w:noProof/>
          <w:sz w:val="24"/>
          <w:szCs w:val="24"/>
        </w:rPr>
        <w:t>Figure 1…</w:t>
      </w:r>
      <w:r w:rsidRPr="00F6245E">
        <w:rPr>
          <w:rFonts w:ascii="Arial" w:hAnsi="Arial" w:cs="Arial"/>
          <w:noProof/>
          <w:sz w:val="24"/>
          <w:szCs w:val="24"/>
        </w:rPr>
        <w:tab/>
      </w:r>
      <w:r w:rsidRPr="00F6245E">
        <w:rPr>
          <w:rFonts w:ascii="Arial" w:hAnsi="Arial" w:cs="Arial"/>
          <w:noProof/>
          <w:sz w:val="24"/>
          <w:szCs w:val="24"/>
        </w:rPr>
        <w:tab/>
      </w:r>
      <w:r w:rsidRPr="00F6245E">
        <w:rPr>
          <w:rFonts w:ascii="Arial" w:hAnsi="Arial" w:cs="Arial"/>
          <w:noProof/>
          <w:sz w:val="24"/>
          <w:szCs w:val="24"/>
        </w:rPr>
        <w:tab/>
      </w:r>
      <w:r w:rsidRPr="00F6245E">
        <w:rPr>
          <w:rFonts w:ascii="Arial" w:hAnsi="Arial" w:cs="Arial"/>
          <w:noProof/>
          <w:sz w:val="24"/>
          <w:szCs w:val="24"/>
        </w:rPr>
        <w:tab/>
      </w:r>
      <w:r w:rsidRPr="00F6245E">
        <w:rPr>
          <w:rFonts w:ascii="Arial" w:hAnsi="Arial" w:cs="Arial"/>
          <w:noProof/>
          <w:sz w:val="24"/>
          <w:szCs w:val="24"/>
        </w:rPr>
        <w:tab/>
      </w:r>
      <w:r w:rsidRPr="00F6245E">
        <w:rPr>
          <w:rFonts w:ascii="Arial" w:hAnsi="Arial" w:cs="Arial"/>
          <w:noProof/>
          <w:sz w:val="24"/>
          <w:szCs w:val="24"/>
        </w:rPr>
        <w:tab/>
        <w:t>Figure 2…</w:t>
      </w:r>
    </w:p>
    <w:p w14:paraId="13E15F41" w14:textId="756C17FF" w:rsidR="00781A77" w:rsidRPr="00F6245E" w:rsidRDefault="00F6245E" w:rsidP="00F6245E">
      <w:pPr>
        <w:rPr>
          <w:rFonts w:ascii="Arial" w:hAnsi="Arial" w:cs="Arial"/>
          <w:sz w:val="24"/>
          <w:szCs w:val="24"/>
          <w:shd w:val="clear" w:color="auto" w:fill="FFFFFF"/>
        </w:rPr>
      </w:pPr>
      <w:r w:rsidRPr="00F6245E">
        <w:rPr>
          <w:rFonts w:ascii="Arial" w:hAnsi="Arial" w:cs="Arial"/>
          <w:sz w:val="24"/>
          <w:szCs w:val="24"/>
          <w:shd w:val="clear" w:color="auto" w:fill="FFFFFF"/>
        </w:rPr>
        <w:t>The region spans a wide variety of cultures with distinct cuisines, in particular (going anticlockwise around the region)</w:t>
      </w:r>
      <w:r>
        <w:rPr>
          <w:rFonts w:ascii="Arial" w:hAnsi="Arial" w:cs="Arial"/>
          <w:sz w:val="24"/>
          <w:szCs w:val="24"/>
          <w:shd w:val="clear" w:color="auto" w:fill="FFFFFF"/>
        </w:rPr>
        <w:t xml:space="preserve"> t</w:t>
      </w:r>
      <w:r w:rsidRPr="00F6245E">
        <w:rPr>
          <w:rFonts w:ascii="Arial" w:hAnsi="Arial" w:cs="Arial"/>
          <w:sz w:val="24"/>
          <w:szCs w:val="24"/>
          <w:shd w:val="clear" w:color="auto" w:fill="FFFFFF"/>
        </w:rPr>
        <w:t>he </w:t>
      </w:r>
      <w:hyperlink r:id="rId10" w:tooltip="Maghrebi cuisine" w:history="1">
        <w:r w:rsidRPr="00F6245E">
          <w:rPr>
            <w:rStyle w:val="Hyperlink"/>
            <w:rFonts w:ascii="Arial" w:hAnsi="Arial" w:cs="Arial"/>
            <w:color w:val="auto"/>
            <w:sz w:val="24"/>
            <w:szCs w:val="24"/>
            <w:u w:val="none"/>
            <w:shd w:val="clear" w:color="auto" w:fill="FFFFFF"/>
          </w:rPr>
          <w:t>Maghrebi</w:t>
        </w:r>
      </w:hyperlink>
      <w:r w:rsidRPr="00F6245E">
        <w:rPr>
          <w:rFonts w:ascii="Arial" w:hAnsi="Arial" w:cs="Arial"/>
          <w:sz w:val="24"/>
          <w:szCs w:val="24"/>
          <w:shd w:val="clear" w:color="auto" w:fill="FFFFFF"/>
        </w:rPr>
        <w:t>, </w:t>
      </w:r>
      <w:hyperlink r:id="rId11" w:tooltip="Egyptian cuisine" w:history="1">
        <w:r w:rsidRPr="00F6245E">
          <w:rPr>
            <w:rStyle w:val="Hyperlink"/>
            <w:rFonts w:ascii="Arial" w:hAnsi="Arial" w:cs="Arial"/>
            <w:color w:val="auto"/>
            <w:sz w:val="24"/>
            <w:szCs w:val="24"/>
            <w:u w:val="none"/>
            <w:shd w:val="clear" w:color="auto" w:fill="FFFFFF"/>
          </w:rPr>
          <w:t>Egyptian</w:t>
        </w:r>
      </w:hyperlink>
      <w:r w:rsidRPr="00F6245E">
        <w:rPr>
          <w:rFonts w:ascii="Arial" w:hAnsi="Arial" w:cs="Arial"/>
          <w:sz w:val="24"/>
          <w:szCs w:val="24"/>
          <w:shd w:val="clear" w:color="auto" w:fill="FFFFFF"/>
        </w:rPr>
        <w:t>, </w:t>
      </w:r>
      <w:hyperlink r:id="rId12" w:tooltip="Levantine cuisine" w:history="1">
        <w:r w:rsidRPr="00F6245E">
          <w:rPr>
            <w:rStyle w:val="Hyperlink"/>
            <w:rFonts w:ascii="Arial" w:hAnsi="Arial" w:cs="Arial"/>
            <w:color w:val="auto"/>
            <w:sz w:val="24"/>
            <w:szCs w:val="24"/>
            <w:u w:val="none"/>
            <w:shd w:val="clear" w:color="auto" w:fill="FFFFFF"/>
          </w:rPr>
          <w:t>Levantine</w:t>
        </w:r>
      </w:hyperlink>
      <w:r w:rsidRPr="00F6245E">
        <w:rPr>
          <w:rFonts w:ascii="Arial" w:hAnsi="Arial" w:cs="Arial"/>
          <w:sz w:val="24"/>
          <w:szCs w:val="24"/>
          <w:shd w:val="clear" w:color="auto" w:fill="FFFFFF"/>
        </w:rPr>
        <w:t>, </w:t>
      </w:r>
      <w:hyperlink r:id="rId13" w:tooltip="Ottoman cuisine" w:history="1">
        <w:r w:rsidRPr="00F6245E">
          <w:rPr>
            <w:rStyle w:val="Hyperlink"/>
            <w:rFonts w:ascii="Arial" w:hAnsi="Arial" w:cs="Arial"/>
            <w:color w:val="auto"/>
            <w:sz w:val="24"/>
            <w:szCs w:val="24"/>
            <w:u w:val="none"/>
            <w:shd w:val="clear" w:color="auto" w:fill="FFFFFF"/>
          </w:rPr>
          <w:t>Ottoman</w:t>
        </w:r>
      </w:hyperlink>
      <w:r w:rsidRPr="00F6245E">
        <w:rPr>
          <w:rFonts w:ascii="Arial" w:hAnsi="Arial" w:cs="Arial"/>
          <w:sz w:val="24"/>
          <w:szCs w:val="24"/>
          <w:shd w:val="clear" w:color="auto" w:fill="FFFFFF"/>
        </w:rPr>
        <w:t> (</w:t>
      </w:r>
      <w:hyperlink r:id="rId14" w:tooltip="Turkish cuisine" w:history="1">
        <w:r w:rsidRPr="00F6245E">
          <w:rPr>
            <w:rStyle w:val="Hyperlink"/>
            <w:rFonts w:ascii="Arial" w:hAnsi="Arial" w:cs="Arial"/>
            <w:color w:val="auto"/>
            <w:sz w:val="24"/>
            <w:szCs w:val="24"/>
            <w:u w:val="none"/>
            <w:shd w:val="clear" w:color="auto" w:fill="FFFFFF"/>
          </w:rPr>
          <w:t>Turkish</w:t>
        </w:r>
      </w:hyperlink>
      <w:r w:rsidRPr="00F6245E">
        <w:rPr>
          <w:rFonts w:ascii="Arial" w:hAnsi="Arial" w:cs="Arial"/>
          <w:sz w:val="24"/>
          <w:szCs w:val="24"/>
          <w:shd w:val="clear" w:color="auto" w:fill="FFFFFF"/>
        </w:rPr>
        <w:t>), </w:t>
      </w:r>
      <w:hyperlink r:id="rId15" w:tooltip="Greek cuisine" w:history="1">
        <w:r w:rsidRPr="00F6245E">
          <w:rPr>
            <w:rStyle w:val="Hyperlink"/>
            <w:rFonts w:ascii="Arial" w:hAnsi="Arial" w:cs="Arial"/>
            <w:color w:val="auto"/>
            <w:sz w:val="24"/>
            <w:szCs w:val="24"/>
            <w:u w:val="none"/>
            <w:shd w:val="clear" w:color="auto" w:fill="FFFFFF"/>
          </w:rPr>
          <w:t>Greek</w:t>
        </w:r>
      </w:hyperlink>
      <w:r w:rsidRPr="00F6245E">
        <w:rPr>
          <w:rFonts w:ascii="Arial" w:hAnsi="Arial" w:cs="Arial"/>
          <w:sz w:val="24"/>
          <w:szCs w:val="24"/>
          <w:shd w:val="clear" w:color="auto" w:fill="FFFFFF"/>
        </w:rPr>
        <w:t>, </w:t>
      </w:r>
      <w:hyperlink r:id="rId16" w:tooltip="Italian cuisine" w:history="1">
        <w:r w:rsidRPr="00F6245E">
          <w:rPr>
            <w:rStyle w:val="Hyperlink"/>
            <w:rFonts w:ascii="Arial" w:hAnsi="Arial" w:cs="Arial"/>
            <w:color w:val="auto"/>
            <w:sz w:val="24"/>
            <w:szCs w:val="24"/>
            <w:u w:val="none"/>
            <w:shd w:val="clear" w:color="auto" w:fill="FFFFFF"/>
          </w:rPr>
          <w:t>Italian</w:t>
        </w:r>
      </w:hyperlink>
      <w:r w:rsidRPr="00F6245E">
        <w:rPr>
          <w:rFonts w:ascii="Arial" w:hAnsi="Arial" w:cs="Arial"/>
          <w:sz w:val="24"/>
          <w:szCs w:val="24"/>
          <w:shd w:val="clear" w:color="auto" w:fill="FFFFFF"/>
        </w:rPr>
        <w:t>, </w:t>
      </w:r>
      <w:hyperlink r:id="rId17" w:tooltip="Provencal cuisine" w:history="1">
        <w:r w:rsidRPr="00F6245E">
          <w:rPr>
            <w:rStyle w:val="Hyperlink"/>
            <w:rFonts w:ascii="Arial" w:hAnsi="Arial" w:cs="Arial"/>
            <w:color w:val="auto"/>
            <w:sz w:val="24"/>
            <w:szCs w:val="24"/>
            <w:u w:val="none"/>
            <w:shd w:val="clear" w:color="auto" w:fill="FFFFFF"/>
          </w:rPr>
          <w:t>Provençal</w:t>
        </w:r>
      </w:hyperlink>
      <w:r w:rsidRPr="00F6245E">
        <w:rPr>
          <w:rFonts w:ascii="Arial" w:hAnsi="Arial" w:cs="Arial"/>
          <w:sz w:val="24"/>
          <w:szCs w:val="24"/>
          <w:shd w:val="clear" w:color="auto" w:fill="FFFFFF"/>
        </w:rPr>
        <w:t>, and </w:t>
      </w:r>
      <w:hyperlink r:id="rId18" w:tooltip="Spanish cuisine" w:history="1">
        <w:r w:rsidRPr="00F6245E">
          <w:rPr>
            <w:rStyle w:val="Hyperlink"/>
            <w:rFonts w:ascii="Arial" w:hAnsi="Arial" w:cs="Arial"/>
            <w:color w:val="auto"/>
            <w:sz w:val="24"/>
            <w:szCs w:val="24"/>
            <w:u w:val="none"/>
            <w:shd w:val="clear" w:color="auto" w:fill="FFFFFF"/>
          </w:rPr>
          <w:t>Spanish</w:t>
        </w:r>
      </w:hyperlink>
      <w:r w:rsidRPr="00F6245E">
        <w:rPr>
          <w:rFonts w:ascii="Arial" w:hAnsi="Arial" w:cs="Arial"/>
          <w:sz w:val="24"/>
          <w:szCs w:val="24"/>
          <w:shd w:val="clear" w:color="auto" w:fill="FFFFFF"/>
        </w:rPr>
        <w:t>, though some authors include additional cuisines. </w:t>
      </w:r>
      <w:hyperlink r:id="rId19" w:tooltip="Portuguese cuisine" w:history="1">
        <w:r w:rsidRPr="00F6245E">
          <w:rPr>
            <w:rStyle w:val="Hyperlink"/>
            <w:rFonts w:ascii="Arial" w:hAnsi="Arial" w:cs="Arial"/>
            <w:color w:val="auto"/>
            <w:sz w:val="24"/>
            <w:szCs w:val="24"/>
            <w:u w:val="none"/>
            <w:shd w:val="clear" w:color="auto" w:fill="FFFFFF"/>
          </w:rPr>
          <w:t>Portuguese cuisine</w:t>
        </w:r>
      </w:hyperlink>
      <w:r w:rsidRPr="00F6245E">
        <w:rPr>
          <w:rFonts w:ascii="Arial" w:hAnsi="Arial" w:cs="Arial"/>
          <w:sz w:val="24"/>
          <w:szCs w:val="24"/>
          <w:shd w:val="clear" w:color="auto" w:fill="FFFFFF"/>
        </w:rPr>
        <w:t>, in particular, is partly Mediterranean in character as seen in figure 2.</w:t>
      </w:r>
    </w:p>
    <w:p w14:paraId="1EBF2034" w14:textId="39286F21" w:rsidR="00F6245E" w:rsidRPr="00F6245E" w:rsidRDefault="00F6245E" w:rsidP="00F6245E">
      <w:pPr>
        <w:rPr>
          <w:rFonts w:ascii="Arial" w:hAnsi="Arial" w:cs="Arial"/>
          <w:sz w:val="24"/>
          <w:szCs w:val="24"/>
          <w:shd w:val="clear" w:color="auto" w:fill="FFFFFF"/>
        </w:rPr>
      </w:pPr>
      <w:r w:rsidRPr="00F6245E">
        <w:rPr>
          <w:rFonts w:ascii="Arial" w:hAnsi="Arial" w:cs="Arial"/>
          <w:sz w:val="24"/>
          <w:szCs w:val="24"/>
          <w:shd w:val="clear" w:color="auto" w:fill="FFFFFF"/>
        </w:rPr>
        <w:t>The historical connections of the region, as well as the impact of the Mediterranean Sea on </w:t>
      </w:r>
      <w:hyperlink r:id="rId20" w:tooltip="Mediterranean climate" w:history="1">
        <w:r w:rsidRPr="00F6245E">
          <w:rPr>
            <w:rStyle w:val="Hyperlink"/>
            <w:rFonts w:ascii="Arial" w:hAnsi="Arial" w:cs="Arial"/>
            <w:color w:val="auto"/>
            <w:sz w:val="24"/>
            <w:szCs w:val="24"/>
            <w:u w:val="none"/>
            <w:shd w:val="clear" w:color="auto" w:fill="FFFFFF"/>
          </w:rPr>
          <w:t>the region's climate</w:t>
        </w:r>
      </w:hyperlink>
      <w:r w:rsidRPr="00F6245E">
        <w:rPr>
          <w:rFonts w:ascii="Arial" w:hAnsi="Arial" w:cs="Arial"/>
          <w:sz w:val="24"/>
          <w:szCs w:val="24"/>
          <w:shd w:val="clear" w:color="auto" w:fill="FFFFFF"/>
        </w:rPr>
        <w:t> and economy, mean that these cuisines share dishes beyond the core trio of oil, bread, and wine, such as roast lamb or </w:t>
      </w:r>
      <w:hyperlink r:id="rId21" w:tooltip="Mutton" w:history="1">
        <w:r w:rsidRPr="00F6245E">
          <w:rPr>
            <w:rStyle w:val="Hyperlink"/>
            <w:rFonts w:ascii="Arial" w:hAnsi="Arial" w:cs="Arial"/>
            <w:color w:val="auto"/>
            <w:sz w:val="24"/>
            <w:szCs w:val="24"/>
            <w:u w:val="none"/>
            <w:shd w:val="clear" w:color="auto" w:fill="FFFFFF"/>
          </w:rPr>
          <w:t>mutton</w:t>
        </w:r>
      </w:hyperlink>
      <w:r w:rsidRPr="00F6245E">
        <w:rPr>
          <w:rFonts w:ascii="Arial" w:hAnsi="Arial" w:cs="Arial"/>
          <w:sz w:val="24"/>
          <w:szCs w:val="24"/>
          <w:shd w:val="clear" w:color="auto" w:fill="FFFFFF"/>
        </w:rPr>
        <w:t>, meat stews with vegetables and tomato (for example, Spanish </w:t>
      </w:r>
      <w:hyperlink r:id="rId22" w:history="1">
        <w:r w:rsidRPr="00F6245E">
          <w:rPr>
            <w:rStyle w:val="Hyperlink"/>
            <w:rFonts w:ascii="Arial" w:hAnsi="Arial" w:cs="Arial"/>
            <w:color w:val="auto"/>
            <w:sz w:val="24"/>
            <w:szCs w:val="24"/>
            <w:u w:val="none"/>
            <w:shd w:val="clear" w:color="auto" w:fill="FFFFFF"/>
          </w:rPr>
          <w:t>andrajos</w:t>
        </w:r>
      </w:hyperlink>
      <w:r w:rsidRPr="00F6245E">
        <w:rPr>
          <w:rFonts w:ascii="Arial" w:hAnsi="Arial" w:cs="Arial"/>
          <w:sz w:val="24"/>
          <w:szCs w:val="24"/>
          <w:shd w:val="clear" w:color="auto" w:fill="FFFFFF"/>
        </w:rPr>
        <w:t>), vegetable stews (Provençal </w:t>
      </w:r>
      <w:hyperlink r:id="rId23" w:tooltip="Ratatouille" w:history="1">
        <w:r w:rsidRPr="00F6245E">
          <w:rPr>
            <w:rStyle w:val="Hyperlink"/>
            <w:rFonts w:ascii="Arial" w:hAnsi="Arial" w:cs="Arial"/>
            <w:color w:val="auto"/>
            <w:sz w:val="24"/>
            <w:szCs w:val="24"/>
            <w:u w:val="none"/>
            <w:shd w:val="clear" w:color="auto" w:fill="FFFFFF"/>
          </w:rPr>
          <w:t>ratatouille</w:t>
        </w:r>
      </w:hyperlink>
      <w:r w:rsidRPr="00F6245E">
        <w:rPr>
          <w:rFonts w:ascii="Arial" w:hAnsi="Arial" w:cs="Arial"/>
          <w:sz w:val="24"/>
          <w:szCs w:val="24"/>
          <w:shd w:val="clear" w:color="auto" w:fill="FFFFFF"/>
        </w:rPr>
        <w:t>, Spanish </w:t>
      </w:r>
      <w:hyperlink r:id="rId24" w:tooltip="Pisto" w:history="1">
        <w:r w:rsidRPr="00F6245E">
          <w:rPr>
            <w:rStyle w:val="Hyperlink"/>
            <w:rFonts w:ascii="Arial" w:hAnsi="Arial" w:cs="Arial"/>
            <w:color w:val="auto"/>
            <w:sz w:val="24"/>
            <w:szCs w:val="24"/>
            <w:u w:val="none"/>
            <w:shd w:val="clear" w:color="auto" w:fill="FFFFFF"/>
          </w:rPr>
          <w:t>pisto</w:t>
        </w:r>
      </w:hyperlink>
      <w:r w:rsidRPr="00F6245E">
        <w:rPr>
          <w:rFonts w:ascii="Arial" w:hAnsi="Arial" w:cs="Arial"/>
          <w:sz w:val="24"/>
          <w:szCs w:val="24"/>
          <w:shd w:val="clear" w:color="auto" w:fill="FFFFFF"/>
        </w:rPr>
        <w:t>, Italian </w:t>
      </w:r>
      <w:hyperlink r:id="rId25" w:tooltip="Ciambotta" w:history="1">
        <w:r w:rsidRPr="00F6245E">
          <w:rPr>
            <w:rStyle w:val="Hyperlink"/>
            <w:rFonts w:ascii="Arial" w:hAnsi="Arial" w:cs="Arial"/>
            <w:color w:val="auto"/>
            <w:sz w:val="24"/>
            <w:szCs w:val="24"/>
            <w:u w:val="none"/>
            <w:shd w:val="clear" w:color="auto" w:fill="FFFFFF"/>
          </w:rPr>
          <w:t>ciambotta</w:t>
        </w:r>
      </w:hyperlink>
      <w:r w:rsidRPr="00F6245E">
        <w:rPr>
          <w:rFonts w:ascii="Arial" w:hAnsi="Arial" w:cs="Arial"/>
          <w:sz w:val="24"/>
          <w:szCs w:val="24"/>
          <w:shd w:val="clear" w:color="auto" w:fill="FFFFFF"/>
        </w:rPr>
        <w:t>), and the salted cured fish roe, </w:t>
      </w:r>
      <w:hyperlink r:id="rId26" w:tooltip="Bottarga" w:history="1">
        <w:r w:rsidRPr="00F6245E">
          <w:rPr>
            <w:rStyle w:val="Hyperlink"/>
            <w:rFonts w:ascii="Arial" w:hAnsi="Arial" w:cs="Arial"/>
            <w:color w:val="auto"/>
            <w:sz w:val="24"/>
            <w:szCs w:val="24"/>
            <w:u w:val="none"/>
            <w:shd w:val="clear" w:color="auto" w:fill="FFFFFF"/>
          </w:rPr>
          <w:t>bottarga</w:t>
        </w:r>
      </w:hyperlink>
      <w:r w:rsidRPr="00F6245E">
        <w:rPr>
          <w:rFonts w:ascii="Arial" w:hAnsi="Arial" w:cs="Arial"/>
          <w:sz w:val="24"/>
          <w:szCs w:val="24"/>
          <w:shd w:val="clear" w:color="auto" w:fill="FFFFFF"/>
        </w:rPr>
        <w:t xml:space="preserve">, found across the region. </w:t>
      </w:r>
    </w:p>
    <w:p w14:paraId="584CE834" w14:textId="5F3C1A54" w:rsidR="00F6245E" w:rsidRPr="00F6245E" w:rsidRDefault="00F6245E" w:rsidP="00F6245E">
      <w:pPr>
        <w:rPr>
          <w:rFonts w:ascii="Arial" w:hAnsi="Arial" w:cs="Arial"/>
          <w:sz w:val="24"/>
          <w:szCs w:val="24"/>
          <w:shd w:val="clear" w:color="auto" w:fill="FFFFFF"/>
        </w:rPr>
      </w:pPr>
      <w:r w:rsidRPr="00F6245E">
        <w:rPr>
          <w:rFonts w:ascii="Arial" w:hAnsi="Arial" w:cs="Arial"/>
          <w:sz w:val="24"/>
          <w:szCs w:val="24"/>
          <w:shd w:val="clear" w:color="auto" w:fill="FFFFFF"/>
        </w:rPr>
        <w:t>Not all that we’ve come to know and love as Mediterranean cuisine is native to this region. For example, tomatoes are native to central and south America and were introduced to the Mediterranean region prior to the 15</w:t>
      </w:r>
      <w:r w:rsidRPr="00F6245E">
        <w:rPr>
          <w:rFonts w:ascii="Arial" w:hAnsi="Arial" w:cs="Arial"/>
          <w:sz w:val="24"/>
          <w:szCs w:val="24"/>
          <w:shd w:val="clear" w:color="auto" w:fill="FFFFFF"/>
          <w:vertAlign w:val="superscript"/>
        </w:rPr>
        <w:t>th</w:t>
      </w:r>
      <w:r w:rsidRPr="00F6245E">
        <w:rPr>
          <w:rFonts w:ascii="Arial" w:hAnsi="Arial" w:cs="Arial"/>
          <w:sz w:val="24"/>
          <w:szCs w:val="24"/>
          <w:shd w:val="clear" w:color="auto" w:fill="FFFFFF"/>
        </w:rPr>
        <w:t xml:space="preserve"> or 16</w:t>
      </w:r>
      <w:r w:rsidRPr="00F6245E">
        <w:rPr>
          <w:rFonts w:ascii="Arial" w:hAnsi="Arial" w:cs="Arial"/>
          <w:sz w:val="24"/>
          <w:szCs w:val="24"/>
          <w:shd w:val="clear" w:color="auto" w:fill="FFFFFF"/>
          <w:vertAlign w:val="superscript"/>
        </w:rPr>
        <w:t>th</w:t>
      </w:r>
      <w:r w:rsidRPr="00F6245E">
        <w:rPr>
          <w:rFonts w:ascii="Arial" w:hAnsi="Arial" w:cs="Arial"/>
          <w:sz w:val="24"/>
          <w:szCs w:val="24"/>
          <w:shd w:val="clear" w:color="auto" w:fill="FFFFFF"/>
        </w:rPr>
        <w:t xml:space="preserve"> century. </w:t>
      </w:r>
    </w:p>
    <w:p w14:paraId="465AC6C5" w14:textId="77777777" w:rsidR="003431C0" w:rsidRPr="00F6245E" w:rsidRDefault="003431C0" w:rsidP="00F6245E">
      <w:pPr>
        <w:rPr>
          <w:rFonts w:ascii="Arial" w:hAnsi="Arial" w:cs="Arial"/>
          <w:sz w:val="24"/>
          <w:szCs w:val="24"/>
          <w:shd w:val="clear" w:color="auto" w:fill="FFFFFF"/>
        </w:rPr>
      </w:pPr>
    </w:p>
    <w:p w14:paraId="16DBBBC9" w14:textId="77777777" w:rsidR="00616C2D" w:rsidRDefault="00616C2D" w:rsidP="00F6245E">
      <w:pPr>
        <w:pStyle w:val="NormalWeb"/>
        <w:shd w:val="clear" w:color="auto" w:fill="FFFFFF"/>
        <w:spacing w:before="0" w:beforeAutospacing="0" w:after="300" w:afterAutospacing="0"/>
        <w:rPr>
          <w:rFonts w:ascii="Arial" w:hAnsi="Arial" w:cs="Arial"/>
        </w:rPr>
        <w:sectPr w:rsidR="00616C2D" w:rsidSect="00826D7F">
          <w:footerReference w:type="default" r:id="rId27"/>
          <w:pgSz w:w="12240" w:h="15840"/>
          <w:pgMar w:top="720" w:right="1440" w:bottom="864" w:left="1440" w:header="720" w:footer="720" w:gutter="0"/>
          <w:cols w:sep="1" w:space="720"/>
          <w:docGrid w:linePitch="360"/>
        </w:sectPr>
      </w:pPr>
    </w:p>
    <w:p w14:paraId="5D1156EA" w14:textId="0FCE72F0" w:rsidR="00FE1BD5" w:rsidRPr="00F6245E" w:rsidRDefault="00FE1BD5" w:rsidP="00F6245E">
      <w:pPr>
        <w:pStyle w:val="NormalWeb"/>
        <w:shd w:val="clear" w:color="auto" w:fill="FFFFFF"/>
        <w:spacing w:before="0" w:beforeAutospacing="0" w:after="300" w:afterAutospacing="0"/>
        <w:rPr>
          <w:rFonts w:ascii="Arial" w:hAnsi="Arial" w:cs="Arial"/>
        </w:rPr>
      </w:pPr>
      <w:r w:rsidRPr="00F6245E">
        <w:rPr>
          <w:rFonts w:ascii="Arial" w:hAnsi="Arial" w:cs="Arial"/>
          <w:noProof/>
        </w:rPr>
        <w:drawing>
          <wp:anchor distT="0" distB="0" distL="114300" distR="114300" simplePos="0" relativeHeight="251658240" behindDoc="1" locked="0" layoutInCell="1" allowOverlap="1" wp14:anchorId="2254AD51" wp14:editId="579BD1DA">
            <wp:simplePos x="0" y="0"/>
            <wp:positionH relativeFrom="column">
              <wp:posOffset>0</wp:posOffset>
            </wp:positionH>
            <wp:positionV relativeFrom="paragraph">
              <wp:posOffset>525</wp:posOffset>
            </wp:positionV>
            <wp:extent cx="954405" cy="954405"/>
            <wp:effectExtent l="0" t="0" r="0" b="0"/>
            <wp:wrapTight wrapText="bothSides">
              <wp:wrapPolygon edited="0">
                <wp:start x="0" y="0"/>
                <wp:lineTo x="0" y="21126"/>
                <wp:lineTo x="21126" y="21126"/>
                <wp:lineTo x="211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anchor>
        </w:drawing>
      </w:r>
      <w:r w:rsidRPr="00F6245E">
        <w:rPr>
          <w:rFonts w:ascii="Arial" w:hAnsi="Arial" w:cs="Arial"/>
        </w:rPr>
        <w:t>Grains, Vegetables &amp; Fruits</w:t>
      </w:r>
    </w:p>
    <w:p w14:paraId="7D402A91" w14:textId="13231173" w:rsidR="00FE1BD5" w:rsidRPr="00F6245E" w:rsidRDefault="00FE1BD5" w:rsidP="00F6245E">
      <w:pPr>
        <w:pStyle w:val="NormalWeb"/>
        <w:shd w:val="clear" w:color="auto" w:fill="FFFFFF"/>
        <w:spacing w:before="0" w:beforeAutospacing="0" w:after="240" w:afterAutospacing="0"/>
        <w:rPr>
          <w:rFonts w:ascii="Arial" w:hAnsi="Arial" w:cs="Arial"/>
        </w:rPr>
      </w:pPr>
      <w:r w:rsidRPr="00F6245E">
        <w:rPr>
          <w:rFonts w:ascii="Arial" w:hAnsi="Arial" w:cs="Arial"/>
        </w:rPr>
        <w:t xml:space="preserve">Grains, vegetables, and fruits </w:t>
      </w:r>
      <w:r w:rsidR="0025680D" w:rsidRPr="00F6245E">
        <w:rPr>
          <w:rFonts w:ascii="Arial" w:hAnsi="Arial" w:cs="Arial"/>
        </w:rPr>
        <w:t>are</w:t>
      </w:r>
      <w:r w:rsidRPr="00F6245E">
        <w:rPr>
          <w:rFonts w:ascii="Arial" w:hAnsi="Arial" w:cs="Arial"/>
        </w:rPr>
        <w:t xml:space="preserve"> eaten at most meals, because they are important sources of vitamins, minerals, energy, antioxidants, and ﬁber. An eating pattern high in these foods promotes good health and weight control when consumed wisely.</w:t>
      </w:r>
      <w:r w:rsidRPr="00F6245E">
        <w:rPr>
          <w:rFonts w:ascii="Arial" w:hAnsi="Arial" w:cs="Arial"/>
        </w:rPr>
        <w:br/>
      </w:r>
      <w:r w:rsidRPr="00F6245E">
        <w:rPr>
          <w:rFonts w:ascii="Arial" w:hAnsi="Arial" w:cs="Arial"/>
        </w:rPr>
        <w:br/>
      </w:r>
      <w:r w:rsidRPr="00F6245E">
        <w:rPr>
          <w:rStyle w:val="Strong"/>
          <w:rFonts w:ascii="Arial" w:hAnsi="Arial" w:cs="Arial"/>
          <w:b w:val="0"/>
          <w:bCs w:val="0"/>
        </w:rPr>
        <w:t>Grains.</w:t>
      </w:r>
      <w:r w:rsidRPr="00F6245E">
        <w:rPr>
          <w:rFonts w:ascii="Arial" w:hAnsi="Arial" w:cs="Arial"/>
        </w:rPr>
        <w:t xml:space="preserve"> The majority of grains should be whole grains, such as wheat, oats, rice, rye, barley, and corn. These grains are </w:t>
      </w:r>
      <w:r w:rsidRPr="00F6245E">
        <w:rPr>
          <w:rFonts w:ascii="Arial" w:hAnsi="Arial" w:cs="Arial"/>
        </w:rPr>
        <w:t>best consumed in whole, minimally-processed forms, because reﬁning and processing can remove many valuable nutrients, including vitamins, minerals, and ﬁber.</w:t>
      </w:r>
    </w:p>
    <w:p w14:paraId="21ADFB88" w14:textId="77777777" w:rsidR="00FE1BD5" w:rsidRPr="00F6245E" w:rsidRDefault="00FE1BD5" w:rsidP="00F6245E">
      <w:pPr>
        <w:pStyle w:val="NormalWeb"/>
        <w:shd w:val="clear" w:color="auto" w:fill="FFFFFF"/>
        <w:spacing w:before="0" w:beforeAutospacing="0" w:after="240" w:afterAutospacing="0"/>
        <w:rPr>
          <w:rFonts w:ascii="Arial" w:hAnsi="Arial" w:cs="Arial"/>
        </w:rPr>
      </w:pPr>
      <w:r w:rsidRPr="00F6245E">
        <w:rPr>
          <w:rFonts w:ascii="Arial" w:hAnsi="Arial" w:cs="Arial"/>
        </w:rPr>
        <w:t>Grains and grain products common to the traditional Mediterranean Diet include: barley, buckwheat, </w:t>
      </w:r>
      <w:hyperlink r:id="rId29" w:tgtFrame="_blank" w:history="1">
        <w:r w:rsidRPr="00F6245E">
          <w:rPr>
            <w:rStyle w:val="Hyperlink"/>
            <w:rFonts w:ascii="Arial" w:hAnsi="Arial" w:cs="Arial"/>
            <w:color w:val="auto"/>
            <w:u w:val="none"/>
          </w:rPr>
          <w:t>bulgur</w:t>
        </w:r>
      </w:hyperlink>
      <w:r w:rsidRPr="00F6245E">
        <w:rPr>
          <w:rFonts w:ascii="Arial" w:hAnsi="Arial" w:cs="Arial"/>
        </w:rPr>
        <w:t>, farro, millet, oats, polenta, rice, wheatberries, breads, couscous, and pastas. </w:t>
      </w:r>
      <w:r w:rsidRPr="00F6245E">
        <w:rPr>
          <w:rFonts w:ascii="Arial" w:hAnsi="Arial" w:cs="Arial"/>
        </w:rPr>
        <w:br/>
      </w:r>
      <w:r w:rsidRPr="00F6245E">
        <w:rPr>
          <w:rFonts w:ascii="Arial" w:hAnsi="Arial" w:cs="Arial"/>
        </w:rPr>
        <w:br/>
      </w:r>
      <w:r w:rsidRPr="00F6245E">
        <w:rPr>
          <w:rStyle w:val="Strong"/>
          <w:rFonts w:ascii="Arial" w:hAnsi="Arial" w:cs="Arial"/>
          <w:b w:val="0"/>
          <w:bCs w:val="0"/>
        </w:rPr>
        <w:t>Vegetables.</w:t>
      </w:r>
      <w:r w:rsidRPr="00F6245E">
        <w:rPr>
          <w:rFonts w:ascii="Arial" w:hAnsi="Arial" w:cs="Arial"/>
        </w:rPr>
        <w:t xml:space="preserve"> Vegetables are an important staple of eating patterns of peoples in all the countries bordering </w:t>
      </w:r>
      <w:r w:rsidRPr="00F6245E">
        <w:rPr>
          <w:rFonts w:ascii="Arial" w:hAnsi="Arial" w:cs="Arial"/>
        </w:rPr>
        <w:lastRenderedPageBreak/>
        <w:t>the Mediterranean Sea, providing valuable nutrients and satiety. These beneﬁts are ampliﬁed because the vegetables are normally cooked or drizzled with olive oil. Raw vegetables are also a healthy vegetable option.</w:t>
      </w:r>
    </w:p>
    <w:p w14:paraId="2A9757D1" w14:textId="77777777" w:rsidR="00FE1BD5" w:rsidRPr="00F6245E" w:rsidRDefault="00FE1BD5" w:rsidP="00F6245E">
      <w:pPr>
        <w:pStyle w:val="NormalWeb"/>
        <w:shd w:val="clear" w:color="auto" w:fill="FFFFFF"/>
        <w:spacing w:before="0" w:beforeAutospacing="0" w:after="240" w:afterAutospacing="0"/>
        <w:rPr>
          <w:rFonts w:ascii="Arial" w:hAnsi="Arial" w:cs="Arial"/>
        </w:rPr>
      </w:pPr>
      <w:r w:rsidRPr="00F6245E">
        <w:rPr>
          <w:rFonts w:ascii="Arial" w:hAnsi="Arial" w:cs="Arial"/>
        </w:rPr>
        <w:t>Vegetables common to the traditional Mediterranean Diet include: artichokes, arugula, beets, broccoli, Brussels sprouts, cabbage, carrots, celery, celeriac, chicory, collard greens, cucumbers, dandelion greens, eggplant, fennel, kale, leeks, lemons, lettuce, mache, mushrooms, mustard greens, nettles, okra, onions (red, sweet, white), peas, peppers, potatoes, pumpkin, purslane, radishes, rutabaga, scallions, shallots, spinach, sweet potatoes, turnips, </w:t>
      </w:r>
      <w:hyperlink r:id="rId30" w:tgtFrame="_blank" w:history="1">
        <w:r w:rsidRPr="00F6245E">
          <w:rPr>
            <w:rStyle w:val="Hyperlink"/>
            <w:rFonts w:ascii="Arial" w:hAnsi="Arial" w:cs="Arial"/>
            <w:color w:val="auto"/>
            <w:u w:val="none"/>
          </w:rPr>
          <w:t>zucchini</w:t>
        </w:r>
      </w:hyperlink>
      <w:r w:rsidRPr="00F6245E">
        <w:rPr>
          <w:rFonts w:ascii="Arial" w:hAnsi="Arial" w:cs="Arial"/>
        </w:rPr>
        <w:t>.</w:t>
      </w:r>
      <w:r w:rsidRPr="00F6245E">
        <w:rPr>
          <w:rFonts w:ascii="Arial" w:hAnsi="Arial" w:cs="Arial"/>
        </w:rPr>
        <w:br/>
      </w:r>
      <w:r w:rsidRPr="00F6245E">
        <w:rPr>
          <w:rFonts w:ascii="Arial" w:hAnsi="Arial" w:cs="Arial"/>
        </w:rPr>
        <w:br/>
      </w:r>
      <w:r w:rsidRPr="00F6245E">
        <w:rPr>
          <w:rStyle w:val="Strong"/>
          <w:rFonts w:ascii="Arial" w:hAnsi="Arial" w:cs="Arial"/>
          <w:b w:val="0"/>
          <w:bCs w:val="0"/>
        </w:rPr>
        <w:t>Fruits.</w:t>
      </w:r>
      <w:r w:rsidRPr="00F6245E">
        <w:rPr>
          <w:rFonts w:ascii="Arial" w:hAnsi="Arial" w:cs="Arial"/>
        </w:rPr>
        <w:t> Whole fresh fruit is ever-present in the Mediterranean. No-sugar-added fruit juices provide only some of the same nutrition beneﬁts as whole fruit, and attention to portion control and total calories is wise. Fruit “drinks” do not have the beneﬁts of fruit juice.</w:t>
      </w:r>
    </w:p>
    <w:p w14:paraId="0B10A460" w14:textId="5BED4197" w:rsidR="00FE1BD5" w:rsidRPr="00F6245E" w:rsidRDefault="00FE1BD5" w:rsidP="00F6245E">
      <w:pPr>
        <w:pStyle w:val="NormalWeb"/>
        <w:shd w:val="clear" w:color="auto" w:fill="FFFFFF"/>
        <w:spacing w:before="0" w:beforeAutospacing="0" w:after="240" w:afterAutospacing="0"/>
        <w:rPr>
          <w:rFonts w:ascii="Arial" w:hAnsi="Arial" w:cs="Arial"/>
        </w:rPr>
      </w:pPr>
      <w:r w:rsidRPr="00F6245E">
        <w:rPr>
          <w:rFonts w:ascii="Arial" w:hAnsi="Arial" w:cs="Arial"/>
        </w:rPr>
        <w:t>Fruits common to the traditional Mediterranean Diet include: apples, apricots, avocados, cherries, clementines, dates, ﬁgs, grapefruits, grapes, melons, nectarines, olives, oranges, peaches, pears, pomegranates, strawberries, tangerines, </w:t>
      </w:r>
      <w:hyperlink r:id="rId31" w:tgtFrame="_blank" w:history="1">
        <w:r w:rsidRPr="00F6245E">
          <w:rPr>
            <w:rStyle w:val="Hyperlink"/>
            <w:rFonts w:ascii="Arial" w:hAnsi="Arial" w:cs="Arial"/>
            <w:color w:val="auto"/>
            <w:u w:val="none"/>
          </w:rPr>
          <w:t>tomatoes</w:t>
        </w:r>
      </w:hyperlink>
      <w:r w:rsidRPr="00F6245E">
        <w:rPr>
          <w:rFonts w:ascii="Arial" w:hAnsi="Arial" w:cs="Arial"/>
        </w:rPr>
        <w:t>.</w:t>
      </w:r>
    </w:p>
    <w:p w14:paraId="37FA1C91" w14:textId="77777777" w:rsidR="00E669F6" w:rsidRPr="00F6245E" w:rsidRDefault="00E669F6" w:rsidP="00F6245E">
      <w:pPr>
        <w:pStyle w:val="NormalWeb"/>
        <w:shd w:val="clear" w:color="auto" w:fill="FFFFFF"/>
        <w:spacing w:before="0" w:beforeAutospacing="0" w:after="240" w:afterAutospacing="0"/>
        <w:rPr>
          <w:rFonts w:ascii="Arial" w:hAnsi="Arial" w:cs="Arial"/>
        </w:rPr>
      </w:pPr>
    </w:p>
    <w:p w14:paraId="4343A48C" w14:textId="2695CD2F" w:rsidR="00FE1BD5" w:rsidRPr="00F6245E" w:rsidRDefault="00FE1BD5" w:rsidP="00F6245E">
      <w:pPr>
        <w:pStyle w:val="NormalWeb"/>
        <w:shd w:val="clear" w:color="auto" w:fill="FFFFFF"/>
        <w:spacing w:before="0" w:beforeAutospacing="0" w:after="300" w:afterAutospacing="0"/>
        <w:rPr>
          <w:rFonts w:ascii="Arial" w:hAnsi="Arial" w:cs="Arial"/>
        </w:rPr>
      </w:pPr>
      <w:r w:rsidRPr="00F6245E">
        <w:rPr>
          <w:rFonts w:ascii="Arial" w:hAnsi="Arial" w:cs="Arial"/>
          <w:noProof/>
        </w:rPr>
        <w:drawing>
          <wp:anchor distT="0" distB="0" distL="114300" distR="114300" simplePos="0" relativeHeight="251659264" behindDoc="1" locked="0" layoutInCell="1" allowOverlap="1" wp14:anchorId="4403A385" wp14:editId="3969B01B">
            <wp:simplePos x="0" y="0"/>
            <wp:positionH relativeFrom="column">
              <wp:posOffset>0</wp:posOffset>
            </wp:positionH>
            <wp:positionV relativeFrom="paragraph">
              <wp:posOffset>1657</wp:posOffset>
            </wp:positionV>
            <wp:extent cx="954405" cy="954405"/>
            <wp:effectExtent l="0" t="0" r="0" b="0"/>
            <wp:wrapTight wrapText="bothSides">
              <wp:wrapPolygon edited="0">
                <wp:start x="0" y="0"/>
                <wp:lineTo x="0" y="21126"/>
                <wp:lineTo x="21126" y="21126"/>
                <wp:lineTo x="211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anchor>
        </w:drawing>
      </w:r>
      <w:r w:rsidRPr="00F6245E">
        <w:rPr>
          <w:rFonts w:ascii="Arial" w:hAnsi="Arial" w:cs="Arial"/>
        </w:rPr>
        <w:t>Olives &amp; Olive Oil</w:t>
      </w:r>
    </w:p>
    <w:p w14:paraId="150C71B1" w14:textId="3E3EC2AB" w:rsidR="00FE1BD5" w:rsidRPr="00F6245E" w:rsidRDefault="00FE1BD5" w:rsidP="00F6245E">
      <w:pPr>
        <w:pStyle w:val="NormalWeb"/>
        <w:shd w:val="clear" w:color="auto" w:fill="FFFFFF"/>
        <w:spacing w:before="0" w:beforeAutospacing="0" w:after="240" w:afterAutospacing="0"/>
        <w:rPr>
          <w:rFonts w:ascii="Arial" w:hAnsi="Arial" w:cs="Arial"/>
        </w:rPr>
      </w:pPr>
      <w:r w:rsidRPr="00F6245E">
        <w:rPr>
          <w:rFonts w:ascii="Arial" w:hAnsi="Arial" w:cs="Arial"/>
        </w:rPr>
        <w:t xml:space="preserve">Olives and olive oil are central to the Mediterranean diet. Olives are universally eaten whole, and widely used for cooking and ﬂavoring in the countries that border the Mediterranean Sea. Olive oil is the principal source of dietary fat used for cooking, baking, and for </w:t>
      </w:r>
      <w:r w:rsidRPr="00F6245E">
        <w:rPr>
          <w:rFonts w:ascii="Arial" w:hAnsi="Arial" w:cs="Arial"/>
        </w:rPr>
        <w:t>dressing salads and vegetables. Extra virgin olive oil is highest in health-promoting fats, phytonutrients and other important micronutrients.</w:t>
      </w:r>
    </w:p>
    <w:p w14:paraId="08BEF503" w14:textId="77777777" w:rsidR="00E669F6" w:rsidRPr="00F6245E" w:rsidRDefault="00E669F6" w:rsidP="00F6245E">
      <w:pPr>
        <w:pStyle w:val="NormalWeb"/>
        <w:shd w:val="clear" w:color="auto" w:fill="FFFFFF"/>
        <w:spacing w:before="0" w:beforeAutospacing="0" w:after="240" w:afterAutospacing="0"/>
        <w:rPr>
          <w:rFonts w:ascii="Arial" w:hAnsi="Arial" w:cs="Arial"/>
        </w:rPr>
      </w:pPr>
    </w:p>
    <w:p w14:paraId="20C500F0" w14:textId="20CA343B" w:rsidR="00FE1BD5" w:rsidRPr="00F6245E" w:rsidRDefault="00FE1BD5" w:rsidP="00F6245E">
      <w:pPr>
        <w:pStyle w:val="Heading3"/>
        <w:shd w:val="clear" w:color="auto" w:fill="FFFFFF"/>
        <w:spacing w:line="338" w:lineRule="atLeast"/>
        <w:rPr>
          <w:rFonts w:ascii="Arial" w:hAnsi="Arial" w:cs="Arial"/>
          <w:b w:val="0"/>
          <w:bCs w:val="0"/>
          <w:caps/>
          <w:sz w:val="24"/>
          <w:szCs w:val="24"/>
        </w:rPr>
      </w:pPr>
      <w:r w:rsidRPr="00F6245E">
        <w:rPr>
          <w:rFonts w:ascii="Arial" w:hAnsi="Arial" w:cs="Arial"/>
          <w:b w:val="0"/>
          <w:bCs w:val="0"/>
          <w:noProof/>
          <w:sz w:val="24"/>
          <w:szCs w:val="24"/>
        </w:rPr>
        <w:drawing>
          <wp:anchor distT="0" distB="0" distL="114300" distR="114300" simplePos="0" relativeHeight="251660288" behindDoc="1" locked="0" layoutInCell="1" allowOverlap="1" wp14:anchorId="149F8D6B" wp14:editId="083D99B7">
            <wp:simplePos x="0" y="0"/>
            <wp:positionH relativeFrom="column">
              <wp:posOffset>0</wp:posOffset>
            </wp:positionH>
            <wp:positionV relativeFrom="paragraph">
              <wp:posOffset>28823</wp:posOffset>
            </wp:positionV>
            <wp:extent cx="954405" cy="954405"/>
            <wp:effectExtent l="0" t="0" r="0" b="0"/>
            <wp:wrapTight wrapText="bothSides">
              <wp:wrapPolygon edited="0">
                <wp:start x="0" y="0"/>
                <wp:lineTo x="0" y="21126"/>
                <wp:lineTo x="21126" y="21126"/>
                <wp:lineTo x="211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anchor>
        </w:drawing>
      </w:r>
      <w:r w:rsidRPr="00F6245E">
        <w:rPr>
          <w:rFonts w:ascii="Arial" w:hAnsi="Arial" w:cs="Arial"/>
          <w:b w:val="0"/>
          <w:bCs w:val="0"/>
          <w:caps/>
          <w:sz w:val="24"/>
          <w:szCs w:val="24"/>
        </w:rPr>
        <w:t>NUTS, BEANS, LEGUMES &amp; SEEDS</w:t>
      </w:r>
    </w:p>
    <w:p w14:paraId="40C1BBBF" w14:textId="77777777" w:rsidR="00FE1BD5" w:rsidRPr="00F6245E" w:rsidRDefault="00FE1BD5" w:rsidP="00F6245E">
      <w:pPr>
        <w:pStyle w:val="NormalWeb"/>
        <w:shd w:val="clear" w:color="auto" w:fill="FFFFFF"/>
        <w:spacing w:before="0" w:beforeAutospacing="0" w:after="300" w:afterAutospacing="0"/>
        <w:rPr>
          <w:rFonts w:ascii="Arial" w:hAnsi="Arial" w:cs="Arial"/>
        </w:rPr>
      </w:pPr>
      <w:r w:rsidRPr="00F6245E">
        <w:rPr>
          <w:rFonts w:ascii="Arial" w:hAnsi="Arial" w:cs="Arial"/>
        </w:rPr>
        <w:t>Nuts, beans, legumes and seeds are good sources of healthy fats, protein, and ﬁber. They add ﬂavor and texture to Mediterranean dishes.</w:t>
      </w:r>
    </w:p>
    <w:p w14:paraId="634C6FF1" w14:textId="0842817F" w:rsidR="00FE1BD5" w:rsidRPr="00F6245E" w:rsidRDefault="00FE1BD5" w:rsidP="00F6245E">
      <w:pPr>
        <w:pStyle w:val="NormalWeb"/>
        <w:shd w:val="clear" w:color="auto" w:fill="FFFFFF"/>
        <w:spacing w:before="0" w:beforeAutospacing="0" w:after="240" w:afterAutospacing="0"/>
        <w:rPr>
          <w:rFonts w:ascii="Arial" w:hAnsi="Arial" w:cs="Arial"/>
        </w:rPr>
      </w:pPr>
      <w:r w:rsidRPr="00F6245E">
        <w:rPr>
          <w:rFonts w:ascii="Arial" w:hAnsi="Arial" w:cs="Arial"/>
        </w:rPr>
        <w:t>Nuts, seeds, and legumes common to the traditional Mediterranean Diet include: almonds, cannellini beans, chickpeas, cashews, </w:t>
      </w:r>
      <w:hyperlink r:id="rId34" w:tgtFrame="_blank" w:history="1">
        <w:r w:rsidRPr="00F6245E">
          <w:rPr>
            <w:rStyle w:val="Hyperlink"/>
            <w:rFonts w:ascii="Arial" w:hAnsi="Arial" w:cs="Arial"/>
            <w:color w:val="auto"/>
            <w:u w:val="none"/>
          </w:rPr>
          <w:t>fava beans</w:t>
        </w:r>
      </w:hyperlink>
      <w:r w:rsidRPr="00F6245E">
        <w:rPr>
          <w:rFonts w:ascii="Arial" w:hAnsi="Arial" w:cs="Arial"/>
        </w:rPr>
        <w:t>, green beans, hazelnuts, kidney beans, lentils, pine nuts, pistachios, sesame seeds, split peas, tahini sauce, walnuts.</w:t>
      </w:r>
    </w:p>
    <w:p w14:paraId="7A6E923E" w14:textId="77777777" w:rsidR="00E669F6" w:rsidRPr="00F6245E" w:rsidRDefault="00E669F6" w:rsidP="00F6245E">
      <w:pPr>
        <w:pStyle w:val="NormalWeb"/>
        <w:shd w:val="clear" w:color="auto" w:fill="FFFFFF"/>
        <w:spacing w:before="0" w:beforeAutospacing="0" w:after="240" w:afterAutospacing="0"/>
        <w:rPr>
          <w:rFonts w:ascii="Arial" w:hAnsi="Arial" w:cs="Arial"/>
        </w:rPr>
      </w:pPr>
    </w:p>
    <w:p w14:paraId="22F4FB3A" w14:textId="7C8043E8" w:rsidR="00FE1BD5" w:rsidRPr="00F6245E" w:rsidRDefault="00FE1BD5" w:rsidP="00F6245E">
      <w:pPr>
        <w:pStyle w:val="Heading3"/>
        <w:shd w:val="clear" w:color="auto" w:fill="FFFFFF"/>
        <w:spacing w:line="338" w:lineRule="atLeast"/>
        <w:rPr>
          <w:rFonts w:ascii="Arial" w:hAnsi="Arial" w:cs="Arial"/>
          <w:b w:val="0"/>
          <w:bCs w:val="0"/>
          <w:caps/>
          <w:sz w:val="24"/>
          <w:szCs w:val="24"/>
        </w:rPr>
      </w:pPr>
      <w:r w:rsidRPr="00F6245E">
        <w:rPr>
          <w:rFonts w:ascii="Arial" w:hAnsi="Arial" w:cs="Arial"/>
          <w:b w:val="0"/>
          <w:bCs w:val="0"/>
          <w:noProof/>
          <w:sz w:val="24"/>
          <w:szCs w:val="24"/>
        </w:rPr>
        <w:drawing>
          <wp:anchor distT="0" distB="0" distL="114300" distR="114300" simplePos="0" relativeHeight="251661312" behindDoc="1" locked="0" layoutInCell="1" allowOverlap="1" wp14:anchorId="0B9C3D72" wp14:editId="6D29ED44">
            <wp:simplePos x="0" y="0"/>
            <wp:positionH relativeFrom="column">
              <wp:posOffset>0</wp:posOffset>
            </wp:positionH>
            <wp:positionV relativeFrom="paragraph">
              <wp:posOffset>26449</wp:posOffset>
            </wp:positionV>
            <wp:extent cx="954405" cy="954405"/>
            <wp:effectExtent l="0" t="0" r="0" b="0"/>
            <wp:wrapTight wrapText="bothSides">
              <wp:wrapPolygon edited="0">
                <wp:start x="0" y="0"/>
                <wp:lineTo x="0" y="21126"/>
                <wp:lineTo x="21126" y="21126"/>
                <wp:lineTo x="211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anchor>
        </w:drawing>
      </w:r>
      <w:r w:rsidRPr="00F6245E">
        <w:rPr>
          <w:rFonts w:ascii="Arial" w:hAnsi="Arial" w:cs="Arial"/>
          <w:b w:val="0"/>
          <w:bCs w:val="0"/>
          <w:caps/>
          <w:sz w:val="24"/>
          <w:szCs w:val="24"/>
        </w:rPr>
        <w:t>HERBS &amp; SPICES</w:t>
      </w:r>
    </w:p>
    <w:p w14:paraId="2B56B51E" w14:textId="77777777" w:rsidR="00FE1BD5" w:rsidRPr="00F6245E" w:rsidRDefault="00FE1BD5" w:rsidP="00F6245E">
      <w:pPr>
        <w:pStyle w:val="NormalWeb"/>
        <w:shd w:val="clear" w:color="auto" w:fill="FFFFFF"/>
        <w:spacing w:before="0" w:beforeAutospacing="0" w:after="300" w:afterAutospacing="0"/>
        <w:rPr>
          <w:rFonts w:ascii="Arial" w:hAnsi="Arial" w:cs="Arial"/>
        </w:rPr>
      </w:pPr>
      <w:r w:rsidRPr="00F6245E">
        <w:rPr>
          <w:rFonts w:ascii="Arial" w:hAnsi="Arial" w:cs="Arial"/>
        </w:rPr>
        <w:t>Herbs and spices add ﬂavors and aromas to foods, reducing the need to add salt or fat when cooking. They are also rich in a broad range of health-promoting antioxidants, and are used liberally in Mediterranean cuisines. Herbs and spices also contribute to the national identities of the various Mediterranean cuisines.</w:t>
      </w:r>
    </w:p>
    <w:p w14:paraId="386EF998" w14:textId="5FBA255F" w:rsidR="00FE1BD5" w:rsidRPr="00F6245E" w:rsidRDefault="00FE1BD5" w:rsidP="00F6245E">
      <w:pPr>
        <w:pStyle w:val="NormalWeb"/>
        <w:shd w:val="clear" w:color="auto" w:fill="FFFFFF"/>
        <w:spacing w:before="0" w:beforeAutospacing="0" w:after="240" w:afterAutospacing="0"/>
        <w:rPr>
          <w:rFonts w:ascii="Arial" w:hAnsi="Arial" w:cs="Arial"/>
        </w:rPr>
      </w:pPr>
      <w:r w:rsidRPr="00F6245E">
        <w:rPr>
          <w:rFonts w:ascii="Arial" w:hAnsi="Arial" w:cs="Arial"/>
        </w:rPr>
        <w:t>Herbs and spices common to the traditional Mediterranean Diet include: anise, basil, bay leaf, chiles, cloves, cumin, fennel, garlic, lavender, marjoram, mint, oregano, parsley, pepper, pul biber, rosemary, sage, savory, sumac, tarragon, thyme, </w:t>
      </w:r>
      <w:hyperlink r:id="rId36" w:tgtFrame="_blank" w:history="1">
        <w:r w:rsidRPr="00F6245E">
          <w:rPr>
            <w:rStyle w:val="Hyperlink"/>
            <w:rFonts w:ascii="Arial" w:hAnsi="Arial" w:cs="Arial"/>
            <w:color w:val="auto"/>
            <w:u w:val="none"/>
          </w:rPr>
          <w:t>za’atar</w:t>
        </w:r>
      </w:hyperlink>
      <w:r w:rsidRPr="00F6245E">
        <w:rPr>
          <w:rFonts w:ascii="Arial" w:hAnsi="Arial" w:cs="Arial"/>
        </w:rPr>
        <w:t>.</w:t>
      </w:r>
    </w:p>
    <w:p w14:paraId="0338A4BA" w14:textId="77777777" w:rsidR="00E669F6" w:rsidRPr="00F6245E" w:rsidRDefault="00E669F6" w:rsidP="00F6245E">
      <w:pPr>
        <w:pStyle w:val="NormalWeb"/>
        <w:shd w:val="clear" w:color="auto" w:fill="FFFFFF"/>
        <w:spacing w:before="0" w:beforeAutospacing="0" w:after="240" w:afterAutospacing="0"/>
        <w:rPr>
          <w:rFonts w:ascii="Arial" w:hAnsi="Arial" w:cs="Arial"/>
        </w:rPr>
      </w:pPr>
    </w:p>
    <w:p w14:paraId="16A0A98C" w14:textId="605DCAD4" w:rsidR="00FE1BD5" w:rsidRPr="00F6245E" w:rsidRDefault="00FE1BD5" w:rsidP="00F6245E">
      <w:pPr>
        <w:pStyle w:val="Heading3"/>
        <w:shd w:val="clear" w:color="auto" w:fill="FFFFFF"/>
        <w:spacing w:line="338" w:lineRule="atLeast"/>
        <w:rPr>
          <w:rFonts w:ascii="Arial" w:hAnsi="Arial" w:cs="Arial"/>
          <w:b w:val="0"/>
          <w:bCs w:val="0"/>
          <w:caps/>
          <w:sz w:val="24"/>
          <w:szCs w:val="24"/>
        </w:rPr>
      </w:pPr>
      <w:r w:rsidRPr="00F6245E">
        <w:rPr>
          <w:rFonts w:ascii="Arial" w:hAnsi="Arial" w:cs="Arial"/>
          <w:b w:val="0"/>
          <w:bCs w:val="0"/>
          <w:noProof/>
          <w:sz w:val="24"/>
          <w:szCs w:val="24"/>
        </w:rPr>
        <w:lastRenderedPageBreak/>
        <w:drawing>
          <wp:anchor distT="0" distB="0" distL="114300" distR="114300" simplePos="0" relativeHeight="251662336" behindDoc="1" locked="0" layoutInCell="1" allowOverlap="1" wp14:anchorId="72ECACA3" wp14:editId="504ACB15">
            <wp:simplePos x="0" y="0"/>
            <wp:positionH relativeFrom="column">
              <wp:posOffset>0</wp:posOffset>
            </wp:positionH>
            <wp:positionV relativeFrom="paragraph">
              <wp:posOffset>25372</wp:posOffset>
            </wp:positionV>
            <wp:extent cx="954405" cy="954405"/>
            <wp:effectExtent l="0" t="0" r="0" b="0"/>
            <wp:wrapTight wrapText="bothSides">
              <wp:wrapPolygon edited="0">
                <wp:start x="0" y="0"/>
                <wp:lineTo x="0" y="21126"/>
                <wp:lineTo x="21126" y="21126"/>
                <wp:lineTo x="211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anchor>
        </w:drawing>
      </w:r>
      <w:r w:rsidRPr="00F6245E">
        <w:rPr>
          <w:rFonts w:ascii="Arial" w:hAnsi="Arial" w:cs="Arial"/>
          <w:b w:val="0"/>
          <w:bCs w:val="0"/>
          <w:caps/>
          <w:sz w:val="24"/>
          <w:szCs w:val="24"/>
        </w:rPr>
        <w:t>CHEESE &amp; YOGURT</w:t>
      </w:r>
    </w:p>
    <w:p w14:paraId="2C952851" w14:textId="77777777" w:rsidR="00FE1BD5" w:rsidRPr="00F6245E" w:rsidRDefault="00FE1BD5" w:rsidP="00F6245E">
      <w:pPr>
        <w:pStyle w:val="NormalWeb"/>
        <w:shd w:val="clear" w:color="auto" w:fill="FFFFFF"/>
        <w:spacing w:before="0" w:beforeAutospacing="0" w:after="300" w:afterAutospacing="0"/>
        <w:rPr>
          <w:rFonts w:ascii="Arial" w:hAnsi="Arial" w:cs="Arial"/>
        </w:rPr>
      </w:pPr>
      <w:r w:rsidRPr="00F6245E">
        <w:rPr>
          <w:rFonts w:ascii="Arial" w:hAnsi="Arial" w:cs="Arial"/>
        </w:rPr>
        <w:t>Cheese and yogurt are eaten regularly in the traditional Mediterranean diet, but in low to moderate amounts. The calcium in cheese and yogurt is important for bone and heart health. Low fat and nonfat dairy products ease concerns of adverse consequences of somewhat higher consumption of dairy products.</w:t>
      </w:r>
    </w:p>
    <w:p w14:paraId="713877B3" w14:textId="77777777" w:rsidR="00FE1BD5" w:rsidRPr="00F6245E" w:rsidRDefault="004E7EE2" w:rsidP="00F6245E">
      <w:pPr>
        <w:pStyle w:val="NormalWeb"/>
        <w:shd w:val="clear" w:color="auto" w:fill="FFFFFF"/>
        <w:spacing w:before="0" w:beforeAutospacing="0" w:after="240" w:afterAutospacing="0"/>
        <w:rPr>
          <w:rFonts w:ascii="Arial" w:hAnsi="Arial" w:cs="Arial"/>
        </w:rPr>
      </w:pPr>
      <w:hyperlink r:id="rId38" w:tgtFrame="_blank" w:history="1">
        <w:r w:rsidR="00FE1BD5" w:rsidRPr="00F6245E">
          <w:rPr>
            <w:rStyle w:val="Hyperlink"/>
            <w:rFonts w:ascii="Arial" w:hAnsi="Arial" w:cs="Arial"/>
            <w:color w:val="auto"/>
            <w:u w:val="none"/>
          </w:rPr>
          <w:t>Dairy</w:t>
        </w:r>
      </w:hyperlink>
      <w:r w:rsidR="00FE1BD5" w:rsidRPr="00F6245E">
        <w:rPr>
          <w:rFonts w:ascii="Arial" w:hAnsi="Arial" w:cs="Arial"/>
        </w:rPr>
        <w:t> products common to the traditional Mediterranean Diet include: brie, chevre, corvo, feta, haloumi, manchego, Parmigiano-Reggiano, pecorino, ricotta, yogurt (including Greek yogurt).</w:t>
      </w:r>
    </w:p>
    <w:p w14:paraId="5CEFAB46" w14:textId="77777777" w:rsidR="003431C0" w:rsidRPr="00F6245E" w:rsidRDefault="003431C0" w:rsidP="00F6245E">
      <w:pPr>
        <w:pStyle w:val="Heading3"/>
        <w:shd w:val="clear" w:color="auto" w:fill="FFFFFF"/>
        <w:spacing w:line="338" w:lineRule="atLeast"/>
        <w:rPr>
          <w:rFonts w:ascii="Arial" w:hAnsi="Arial" w:cs="Arial"/>
          <w:b w:val="0"/>
          <w:bCs w:val="0"/>
          <w:caps/>
          <w:sz w:val="24"/>
          <w:szCs w:val="24"/>
        </w:rPr>
      </w:pPr>
    </w:p>
    <w:p w14:paraId="148A6F5E" w14:textId="2873FB74" w:rsidR="00FE1BD5" w:rsidRPr="00F6245E" w:rsidRDefault="003431C0" w:rsidP="00F6245E">
      <w:pPr>
        <w:pStyle w:val="Heading3"/>
        <w:shd w:val="clear" w:color="auto" w:fill="FFFFFF"/>
        <w:spacing w:line="338" w:lineRule="atLeast"/>
        <w:rPr>
          <w:rFonts w:ascii="Arial" w:hAnsi="Arial" w:cs="Arial"/>
          <w:b w:val="0"/>
          <w:bCs w:val="0"/>
          <w:caps/>
          <w:sz w:val="24"/>
          <w:szCs w:val="24"/>
        </w:rPr>
      </w:pPr>
      <w:r w:rsidRPr="00F6245E">
        <w:rPr>
          <w:rFonts w:ascii="Arial" w:hAnsi="Arial" w:cs="Arial"/>
          <w:b w:val="0"/>
          <w:bCs w:val="0"/>
          <w:noProof/>
          <w:sz w:val="24"/>
          <w:szCs w:val="24"/>
        </w:rPr>
        <w:drawing>
          <wp:anchor distT="0" distB="0" distL="114300" distR="114300" simplePos="0" relativeHeight="251663360" behindDoc="1" locked="0" layoutInCell="1" allowOverlap="1" wp14:anchorId="772F4664" wp14:editId="037E89AA">
            <wp:simplePos x="0" y="0"/>
            <wp:positionH relativeFrom="column">
              <wp:posOffset>0</wp:posOffset>
            </wp:positionH>
            <wp:positionV relativeFrom="paragraph">
              <wp:posOffset>1160</wp:posOffset>
            </wp:positionV>
            <wp:extent cx="1431290" cy="954405"/>
            <wp:effectExtent l="0" t="0" r="0" b="0"/>
            <wp:wrapTight wrapText="bothSides">
              <wp:wrapPolygon edited="0">
                <wp:start x="0" y="0"/>
                <wp:lineTo x="0" y="21126"/>
                <wp:lineTo x="21274" y="21126"/>
                <wp:lineTo x="212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anchor>
        </w:drawing>
      </w:r>
      <w:r w:rsidR="00FE1BD5" w:rsidRPr="00F6245E">
        <w:rPr>
          <w:rFonts w:ascii="Arial" w:hAnsi="Arial" w:cs="Arial"/>
          <w:b w:val="0"/>
          <w:bCs w:val="0"/>
          <w:caps/>
          <w:sz w:val="24"/>
          <w:szCs w:val="24"/>
        </w:rPr>
        <w:t>FISH &amp; SHELLFIS</w:t>
      </w:r>
      <w:r w:rsidR="00E669F6" w:rsidRPr="00F6245E">
        <w:rPr>
          <w:rFonts w:ascii="Arial" w:hAnsi="Arial" w:cs="Arial"/>
          <w:b w:val="0"/>
          <w:bCs w:val="0"/>
          <w:caps/>
          <w:sz w:val="24"/>
          <w:szCs w:val="24"/>
        </w:rPr>
        <w:t>H</w:t>
      </w:r>
    </w:p>
    <w:p w14:paraId="1DDF2013" w14:textId="77777777" w:rsidR="00FE1BD5" w:rsidRPr="00F6245E" w:rsidRDefault="00FE1BD5" w:rsidP="00F6245E">
      <w:pPr>
        <w:pStyle w:val="NormalWeb"/>
        <w:shd w:val="clear" w:color="auto" w:fill="FFFFFF"/>
        <w:spacing w:before="0" w:beforeAutospacing="0" w:after="300" w:afterAutospacing="0"/>
        <w:rPr>
          <w:rFonts w:ascii="Arial" w:hAnsi="Arial" w:cs="Arial"/>
        </w:rPr>
      </w:pPr>
      <w:r w:rsidRPr="00F6245E">
        <w:rPr>
          <w:rFonts w:ascii="Arial" w:hAnsi="Arial" w:cs="Arial"/>
        </w:rPr>
        <w:t>Fish and shellﬁsh are important sources of healthy protein for Mediterranean populations. Fish such as tuna, herring, sardines, salmon and bream are rich in essential heart-healthy omega-3 fatty acids, and shellﬁsh and crustaceans including mussels, clams and shrimp have similar beneﬁts. Fish and shellﬁsh are not typically battered and fried in Mediterranean countries.</w:t>
      </w:r>
    </w:p>
    <w:p w14:paraId="13DE31DA" w14:textId="04824991" w:rsidR="00FE1BD5" w:rsidRPr="00F6245E" w:rsidRDefault="00FE1BD5" w:rsidP="00F6245E">
      <w:pPr>
        <w:pStyle w:val="NormalWeb"/>
        <w:shd w:val="clear" w:color="auto" w:fill="FFFFFF"/>
        <w:spacing w:before="0" w:beforeAutospacing="0" w:after="240" w:afterAutospacing="0"/>
        <w:rPr>
          <w:rFonts w:ascii="Arial" w:hAnsi="Arial" w:cs="Arial"/>
        </w:rPr>
      </w:pPr>
      <w:r w:rsidRPr="00F6245E">
        <w:rPr>
          <w:rFonts w:ascii="Arial" w:hAnsi="Arial" w:cs="Arial"/>
        </w:rPr>
        <w:t>Seafood common to the traditional Mediterranean Diet includes: abalone, clams, cockles, crab, eel, ﬂounder, lobster mackerel, mussels, octopus, oysters, salmon, </w:t>
      </w:r>
      <w:hyperlink r:id="rId40" w:tgtFrame="_blank" w:history="1">
        <w:r w:rsidRPr="00F6245E">
          <w:rPr>
            <w:rStyle w:val="Hyperlink"/>
            <w:rFonts w:ascii="Arial" w:hAnsi="Arial" w:cs="Arial"/>
            <w:color w:val="auto"/>
            <w:u w:val="none"/>
          </w:rPr>
          <w:t>sardines</w:t>
        </w:r>
      </w:hyperlink>
      <w:r w:rsidRPr="00F6245E">
        <w:rPr>
          <w:rFonts w:ascii="Arial" w:hAnsi="Arial" w:cs="Arial"/>
        </w:rPr>
        <w:t>, sea bass, shrimp, squid, tilapia, tuna, whelk, yellowtail.</w:t>
      </w:r>
    </w:p>
    <w:p w14:paraId="154CEA8A" w14:textId="77777777" w:rsidR="00E669F6" w:rsidRPr="00F6245E" w:rsidRDefault="00E669F6" w:rsidP="00F6245E">
      <w:pPr>
        <w:pStyle w:val="NormalWeb"/>
        <w:shd w:val="clear" w:color="auto" w:fill="FFFFFF"/>
        <w:spacing w:before="0" w:beforeAutospacing="0" w:after="240" w:afterAutospacing="0"/>
        <w:rPr>
          <w:rFonts w:ascii="Arial" w:hAnsi="Arial" w:cs="Arial"/>
        </w:rPr>
      </w:pPr>
    </w:p>
    <w:p w14:paraId="1C6A306C" w14:textId="66499D96" w:rsidR="003431C0" w:rsidRPr="00F6245E" w:rsidRDefault="003431C0" w:rsidP="00F6245E">
      <w:pPr>
        <w:pStyle w:val="Heading3"/>
        <w:shd w:val="clear" w:color="auto" w:fill="FFFFFF"/>
        <w:spacing w:line="338" w:lineRule="atLeast"/>
        <w:rPr>
          <w:rFonts w:ascii="Arial" w:hAnsi="Arial" w:cs="Arial"/>
          <w:b w:val="0"/>
          <w:bCs w:val="0"/>
          <w:caps/>
          <w:sz w:val="24"/>
          <w:szCs w:val="24"/>
        </w:rPr>
      </w:pPr>
      <w:r w:rsidRPr="00F6245E">
        <w:rPr>
          <w:rFonts w:ascii="Arial" w:hAnsi="Arial" w:cs="Arial"/>
          <w:b w:val="0"/>
          <w:bCs w:val="0"/>
          <w:noProof/>
          <w:sz w:val="24"/>
          <w:szCs w:val="24"/>
        </w:rPr>
        <w:drawing>
          <wp:anchor distT="0" distB="0" distL="114300" distR="114300" simplePos="0" relativeHeight="251664384" behindDoc="1" locked="0" layoutInCell="1" allowOverlap="1" wp14:anchorId="5C5CD223" wp14:editId="3DBBBCDF">
            <wp:simplePos x="0" y="0"/>
            <wp:positionH relativeFrom="column">
              <wp:posOffset>0</wp:posOffset>
            </wp:positionH>
            <wp:positionV relativeFrom="paragraph">
              <wp:posOffset>24517</wp:posOffset>
            </wp:positionV>
            <wp:extent cx="954405" cy="954405"/>
            <wp:effectExtent l="0" t="0" r="0" b="0"/>
            <wp:wrapTight wrapText="bothSides">
              <wp:wrapPolygon edited="0">
                <wp:start x="0" y="0"/>
                <wp:lineTo x="0" y="21126"/>
                <wp:lineTo x="21126" y="21126"/>
                <wp:lineTo x="211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anchor>
        </w:drawing>
      </w:r>
      <w:r w:rsidRPr="00F6245E">
        <w:rPr>
          <w:rFonts w:ascii="Arial" w:hAnsi="Arial" w:cs="Arial"/>
          <w:b w:val="0"/>
          <w:bCs w:val="0"/>
          <w:caps/>
          <w:sz w:val="24"/>
          <w:szCs w:val="24"/>
        </w:rPr>
        <w:t>EGGS</w:t>
      </w:r>
    </w:p>
    <w:p w14:paraId="30D06837" w14:textId="77777777" w:rsidR="003431C0" w:rsidRPr="00F6245E" w:rsidRDefault="003431C0" w:rsidP="00F6245E">
      <w:pPr>
        <w:pStyle w:val="NormalWeb"/>
        <w:shd w:val="clear" w:color="auto" w:fill="FFFFFF"/>
        <w:spacing w:before="0" w:beforeAutospacing="0" w:after="300" w:afterAutospacing="0"/>
        <w:rPr>
          <w:rFonts w:ascii="Arial" w:hAnsi="Arial" w:cs="Arial"/>
        </w:rPr>
      </w:pPr>
      <w:r w:rsidRPr="00F6245E">
        <w:rPr>
          <w:rFonts w:ascii="Arial" w:hAnsi="Arial" w:cs="Arial"/>
        </w:rPr>
        <w:t>Eggs are a good source of high-quality protein, and can be especially beneﬁcial for individuals who do not eat meat. Eggs are regularly used in baking in Mediterranean countries.</w:t>
      </w:r>
    </w:p>
    <w:p w14:paraId="463ADCAC" w14:textId="23BCE7CB" w:rsidR="003431C0" w:rsidRPr="00F6245E" w:rsidRDefault="003431C0" w:rsidP="00F6245E">
      <w:pPr>
        <w:pStyle w:val="NormalWeb"/>
        <w:shd w:val="clear" w:color="auto" w:fill="FFFFFF"/>
        <w:spacing w:before="0" w:beforeAutospacing="0" w:after="240" w:afterAutospacing="0"/>
        <w:rPr>
          <w:rFonts w:ascii="Arial" w:hAnsi="Arial" w:cs="Arial"/>
        </w:rPr>
      </w:pPr>
      <w:r w:rsidRPr="00F6245E">
        <w:rPr>
          <w:rFonts w:ascii="Arial" w:hAnsi="Arial" w:cs="Arial"/>
        </w:rPr>
        <w:t>Chicken, duck, and quail eggs are all common to the traditional Mediterranean Diet.</w:t>
      </w:r>
    </w:p>
    <w:p w14:paraId="21152A4B" w14:textId="77777777" w:rsidR="00E669F6" w:rsidRPr="00F6245E" w:rsidRDefault="00E669F6" w:rsidP="00F6245E">
      <w:pPr>
        <w:pStyle w:val="NormalWeb"/>
        <w:shd w:val="clear" w:color="auto" w:fill="FFFFFF"/>
        <w:spacing w:before="0" w:beforeAutospacing="0" w:after="240" w:afterAutospacing="0"/>
        <w:rPr>
          <w:rFonts w:ascii="Arial" w:hAnsi="Arial" w:cs="Arial"/>
        </w:rPr>
      </w:pPr>
    </w:p>
    <w:p w14:paraId="211344F8" w14:textId="44044707" w:rsidR="003431C0" w:rsidRPr="00F6245E" w:rsidRDefault="003431C0" w:rsidP="00F6245E">
      <w:pPr>
        <w:pStyle w:val="Heading3"/>
        <w:shd w:val="clear" w:color="auto" w:fill="FFFFFF"/>
        <w:spacing w:line="338" w:lineRule="atLeast"/>
        <w:rPr>
          <w:rFonts w:ascii="Arial" w:hAnsi="Arial" w:cs="Arial"/>
          <w:b w:val="0"/>
          <w:bCs w:val="0"/>
          <w:caps/>
          <w:sz w:val="24"/>
          <w:szCs w:val="24"/>
        </w:rPr>
      </w:pPr>
      <w:r w:rsidRPr="00F6245E">
        <w:rPr>
          <w:rFonts w:ascii="Arial" w:hAnsi="Arial" w:cs="Arial"/>
          <w:b w:val="0"/>
          <w:bCs w:val="0"/>
          <w:noProof/>
          <w:sz w:val="24"/>
          <w:szCs w:val="24"/>
        </w:rPr>
        <w:drawing>
          <wp:anchor distT="0" distB="0" distL="114300" distR="114300" simplePos="0" relativeHeight="251665408" behindDoc="1" locked="0" layoutInCell="1" allowOverlap="1" wp14:anchorId="00B10C42" wp14:editId="77EB94EB">
            <wp:simplePos x="0" y="0"/>
            <wp:positionH relativeFrom="column">
              <wp:posOffset>0</wp:posOffset>
            </wp:positionH>
            <wp:positionV relativeFrom="paragraph">
              <wp:posOffset>25787</wp:posOffset>
            </wp:positionV>
            <wp:extent cx="954405" cy="954405"/>
            <wp:effectExtent l="0" t="0" r="0" b="0"/>
            <wp:wrapTight wrapText="bothSides">
              <wp:wrapPolygon edited="0">
                <wp:start x="0" y="0"/>
                <wp:lineTo x="0" y="21126"/>
                <wp:lineTo x="21126" y="21126"/>
                <wp:lineTo x="211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anchor>
        </w:drawing>
      </w:r>
      <w:r w:rsidRPr="00F6245E">
        <w:rPr>
          <w:rFonts w:ascii="Arial" w:hAnsi="Arial" w:cs="Arial"/>
          <w:b w:val="0"/>
          <w:bCs w:val="0"/>
          <w:caps/>
          <w:sz w:val="24"/>
          <w:szCs w:val="24"/>
        </w:rPr>
        <w:t>MEATS</w:t>
      </w:r>
    </w:p>
    <w:p w14:paraId="7B49A1D3" w14:textId="77777777" w:rsidR="003431C0" w:rsidRPr="00F6245E" w:rsidRDefault="003431C0" w:rsidP="00F6245E">
      <w:pPr>
        <w:pStyle w:val="NormalWeb"/>
        <w:shd w:val="clear" w:color="auto" w:fill="FFFFFF"/>
        <w:spacing w:before="0" w:beforeAutospacing="0" w:after="300" w:afterAutospacing="0"/>
        <w:rPr>
          <w:rFonts w:ascii="Arial" w:hAnsi="Arial" w:cs="Arial"/>
        </w:rPr>
      </w:pPr>
      <w:r w:rsidRPr="00F6245E">
        <w:rPr>
          <w:rFonts w:ascii="Arial" w:hAnsi="Arial" w:cs="Arial"/>
        </w:rPr>
        <w:t>Meats are eaten in small portions by Mediterranean peoples, who prefer lean cuts. Poultry is a good source of lean protein without the high levels of saturated fat found in some cuts of red meat. With ground meats, 90 percent lean/10 percent fat is a sound choice.</w:t>
      </w:r>
    </w:p>
    <w:p w14:paraId="52D223A5" w14:textId="77777777" w:rsidR="003431C0" w:rsidRPr="00F6245E" w:rsidRDefault="003431C0" w:rsidP="00F6245E">
      <w:pPr>
        <w:pStyle w:val="NormalWeb"/>
        <w:shd w:val="clear" w:color="auto" w:fill="FFFFFF"/>
        <w:spacing w:before="0" w:beforeAutospacing="0" w:after="240" w:afterAutospacing="0"/>
        <w:rPr>
          <w:rFonts w:ascii="Arial" w:hAnsi="Arial" w:cs="Arial"/>
        </w:rPr>
      </w:pPr>
      <w:r w:rsidRPr="00F6245E">
        <w:rPr>
          <w:rFonts w:ascii="Arial" w:hAnsi="Arial" w:cs="Arial"/>
        </w:rPr>
        <w:t>Poultry and red meat common to the traditional Mediterranean Diet include: beef, chicken, duck, goat, guinea fowl, lamb, mutton, pork.</w:t>
      </w:r>
    </w:p>
    <w:p w14:paraId="4976DCE3" w14:textId="77777777" w:rsidR="003A2A26" w:rsidRDefault="003A2A26" w:rsidP="00F6245E">
      <w:pPr>
        <w:rPr>
          <w:rFonts w:ascii="Arial" w:hAnsi="Arial" w:cs="Arial"/>
          <w:sz w:val="24"/>
          <w:szCs w:val="24"/>
        </w:rPr>
      </w:pPr>
    </w:p>
    <w:p w14:paraId="71A91129" w14:textId="5BC25655" w:rsidR="00FE1BD5" w:rsidRDefault="003A2A26" w:rsidP="00F6245E">
      <w:pPr>
        <w:rPr>
          <w:rFonts w:ascii="Arial" w:hAnsi="Arial" w:cs="Arial"/>
          <w:sz w:val="24"/>
          <w:szCs w:val="24"/>
        </w:rPr>
      </w:pPr>
      <w:r>
        <w:rPr>
          <w:rFonts w:ascii="Arial" w:hAnsi="Arial" w:cs="Arial"/>
          <w:sz w:val="24"/>
          <w:szCs w:val="24"/>
        </w:rPr>
        <w:t>REFERENCES</w:t>
      </w:r>
    </w:p>
    <w:p w14:paraId="6F08FC55" w14:textId="62B05792" w:rsidR="003A2A26" w:rsidRDefault="004E7EE2" w:rsidP="00F6245E">
      <w:pPr>
        <w:rPr>
          <w:rFonts w:ascii="Arial" w:hAnsi="Arial" w:cs="Arial"/>
          <w:sz w:val="24"/>
          <w:szCs w:val="24"/>
        </w:rPr>
      </w:pPr>
      <w:hyperlink r:id="rId43" w:history="1">
        <w:r w:rsidR="003A2A26" w:rsidRPr="0015396C">
          <w:rPr>
            <w:rStyle w:val="Hyperlink"/>
            <w:rFonts w:ascii="Arial" w:hAnsi="Arial" w:cs="Arial"/>
            <w:sz w:val="24"/>
            <w:szCs w:val="24"/>
          </w:rPr>
          <w:t>https://oldwayspt.org/traditional-diets/mediterranean-diet/traditional-med-diet</w:t>
        </w:r>
      </w:hyperlink>
    </w:p>
    <w:p w14:paraId="35D867DF" w14:textId="3D8E843F" w:rsidR="003A2A26" w:rsidRDefault="004E7EE2" w:rsidP="00F6245E">
      <w:pPr>
        <w:rPr>
          <w:rFonts w:ascii="Arial" w:hAnsi="Arial" w:cs="Arial"/>
          <w:sz w:val="24"/>
          <w:szCs w:val="24"/>
        </w:rPr>
      </w:pPr>
      <w:hyperlink r:id="rId44" w:history="1">
        <w:r w:rsidR="003A2A26" w:rsidRPr="0015396C">
          <w:rPr>
            <w:rStyle w:val="Hyperlink"/>
            <w:rFonts w:ascii="Arial" w:hAnsi="Arial" w:cs="Arial"/>
            <w:sz w:val="24"/>
            <w:szCs w:val="24"/>
          </w:rPr>
          <w:t>https://en.wikipedia.org/wiki/Mediterranean_cuisine</w:t>
        </w:r>
      </w:hyperlink>
    </w:p>
    <w:p w14:paraId="3EB40ABE" w14:textId="463B1647" w:rsidR="00AD3DB9" w:rsidRDefault="00AD3DB9" w:rsidP="00F6245E">
      <w:pPr>
        <w:rPr>
          <w:rFonts w:ascii="Arial" w:hAnsi="Arial" w:cs="Arial"/>
          <w:sz w:val="24"/>
          <w:szCs w:val="24"/>
        </w:rPr>
      </w:pPr>
    </w:p>
    <w:p w14:paraId="63D27809" w14:textId="77777777" w:rsidR="00AD3DB9" w:rsidRDefault="00AD3DB9">
      <w:pPr>
        <w:rPr>
          <w:rFonts w:ascii="Arial" w:hAnsi="Arial" w:cs="Arial"/>
          <w:sz w:val="24"/>
          <w:szCs w:val="24"/>
        </w:rPr>
      </w:pPr>
      <w:r>
        <w:rPr>
          <w:rFonts w:ascii="Arial" w:hAnsi="Arial" w:cs="Arial"/>
          <w:sz w:val="24"/>
          <w:szCs w:val="24"/>
        </w:rPr>
        <w:br w:type="page"/>
      </w:r>
    </w:p>
    <w:p w14:paraId="6C81E460" w14:textId="56DD8323" w:rsidR="00AD3DB9" w:rsidRDefault="00AD3DB9" w:rsidP="008E12A7">
      <w:pPr>
        <w:pStyle w:val="Title"/>
        <w:jc w:val="center"/>
      </w:pPr>
      <w:r>
        <w:lastRenderedPageBreak/>
        <w:t>Substitutions</w:t>
      </w:r>
    </w:p>
    <w:p w14:paraId="19232DF7" w14:textId="77777777" w:rsidR="00AD3DB9" w:rsidRDefault="00AD3DB9" w:rsidP="00AD3DB9">
      <w:pPr>
        <w:sectPr w:rsidR="00AD3DB9" w:rsidSect="00826D7F">
          <w:type w:val="continuous"/>
          <w:pgSz w:w="12240" w:h="15840"/>
          <w:pgMar w:top="720" w:right="1440" w:bottom="864" w:left="1440" w:header="720" w:footer="720" w:gutter="0"/>
          <w:cols w:num="2" w:sep="1" w:space="720"/>
          <w:docGrid w:linePitch="360"/>
        </w:sectPr>
      </w:pPr>
    </w:p>
    <w:p w14:paraId="7A720D7C" w14:textId="427CC660" w:rsidR="00AD3DB9" w:rsidRDefault="00AD3DB9" w:rsidP="00AD3DB9">
      <w:pPr>
        <w:pStyle w:val="ListParagraph"/>
        <w:numPr>
          <w:ilvl w:val="0"/>
          <w:numId w:val="1"/>
        </w:numPr>
      </w:pPr>
      <w:r>
        <w:t xml:space="preserve">Chickpeas – </w:t>
      </w:r>
    </w:p>
    <w:p w14:paraId="47D337C0" w14:textId="3AC072AC" w:rsidR="00AD3DB9" w:rsidRDefault="00AD3DB9" w:rsidP="00AD3DB9">
      <w:pPr>
        <w:pStyle w:val="ListParagraph"/>
        <w:numPr>
          <w:ilvl w:val="1"/>
          <w:numId w:val="1"/>
        </w:numPr>
      </w:pPr>
      <w:r>
        <w:t>Fava beans</w:t>
      </w:r>
    </w:p>
    <w:p w14:paraId="03FC0AED" w14:textId="6A7BAC2C" w:rsidR="00AD3DB9" w:rsidRDefault="00AD3DB9" w:rsidP="00AD3DB9">
      <w:pPr>
        <w:pStyle w:val="ListParagraph"/>
        <w:numPr>
          <w:ilvl w:val="1"/>
          <w:numId w:val="1"/>
        </w:numPr>
      </w:pPr>
      <w:r>
        <w:t>Lentils</w:t>
      </w:r>
      <w:r w:rsidR="00AD7180">
        <w:t xml:space="preserve"> (green, yellow, red, etc.)</w:t>
      </w:r>
    </w:p>
    <w:p w14:paraId="40704BC2" w14:textId="25454A81" w:rsidR="00AD3DB9" w:rsidRDefault="00AD3DB9" w:rsidP="00AD3DB9">
      <w:pPr>
        <w:pStyle w:val="ListParagraph"/>
        <w:numPr>
          <w:ilvl w:val="1"/>
          <w:numId w:val="1"/>
        </w:numPr>
      </w:pPr>
      <w:r>
        <w:t>Black beans</w:t>
      </w:r>
    </w:p>
    <w:p w14:paraId="6E480B88" w14:textId="085D104A" w:rsidR="00AD3DB9" w:rsidRDefault="00AD3DB9" w:rsidP="00AD3DB9">
      <w:pPr>
        <w:pStyle w:val="ListParagraph"/>
        <w:numPr>
          <w:ilvl w:val="1"/>
          <w:numId w:val="1"/>
        </w:numPr>
      </w:pPr>
      <w:r>
        <w:t>Cannellini Beans</w:t>
      </w:r>
    </w:p>
    <w:p w14:paraId="75468F44" w14:textId="552D6CAB" w:rsidR="00AD3DB9" w:rsidRDefault="00AD3DB9" w:rsidP="00AD3DB9">
      <w:pPr>
        <w:pStyle w:val="ListParagraph"/>
        <w:numPr>
          <w:ilvl w:val="1"/>
          <w:numId w:val="1"/>
        </w:numPr>
      </w:pPr>
      <w:r>
        <w:t>Green peas</w:t>
      </w:r>
    </w:p>
    <w:p w14:paraId="4AAEB429" w14:textId="68DE2AA3" w:rsidR="00AD3DB9" w:rsidRDefault="00AD7180" w:rsidP="00AD3DB9">
      <w:pPr>
        <w:pStyle w:val="ListParagraph"/>
        <w:numPr>
          <w:ilvl w:val="1"/>
          <w:numId w:val="1"/>
        </w:numPr>
      </w:pPr>
      <w:r>
        <w:t>Soy Beans</w:t>
      </w:r>
    </w:p>
    <w:p w14:paraId="2E169425" w14:textId="20A1DE3F" w:rsidR="00AD7180" w:rsidRDefault="009B21A1" w:rsidP="00AD7180">
      <w:pPr>
        <w:pStyle w:val="ListParagraph"/>
        <w:numPr>
          <w:ilvl w:val="0"/>
          <w:numId w:val="1"/>
        </w:numPr>
      </w:pPr>
      <w:r>
        <w:t>Herbs (</w:t>
      </w:r>
      <w:r w:rsidR="00AD7180">
        <w:t>Parsley</w:t>
      </w:r>
      <w:r>
        <w:t>, Cilantro, Dill)</w:t>
      </w:r>
      <w:r w:rsidR="00AD7180">
        <w:t xml:space="preserve"> – </w:t>
      </w:r>
    </w:p>
    <w:p w14:paraId="7CD7D466" w14:textId="2ADB0CBB" w:rsidR="009B21A1" w:rsidRDefault="009B21A1" w:rsidP="009B21A1">
      <w:pPr>
        <w:pStyle w:val="ListParagraph"/>
        <w:numPr>
          <w:ilvl w:val="1"/>
          <w:numId w:val="1"/>
        </w:numPr>
      </w:pPr>
      <w:r>
        <w:t xml:space="preserve">Parsley </w:t>
      </w:r>
    </w:p>
    <w:p w14:paraId="37BDB424" w14:textId="374C5A03" w:rsidR="00AD7180" w:rsidRDefault="00AD7180" w:rsidP="009B21A1">
      <w:pPr>
        <w:pStyle w:val="ListParagraph"/>
        <w:numPr>
          <w:ilvl w:val="2"/>
          <w:numId w:val="1"/>
        </w:numPr>
      </w:pPr>
      <w:r>
        <w:t>Chervil</w:t>
      </w:r>
    </w:p>
    <w:p w14:paraId="2C8F2ABB" w14:textId="0DAE3398" w:rsidR="009B21A1" w:rsidRDefault="00AD7180" w:rsidP="00B42BC6">
      <w:pPr>
        <w:pStyle w:val="ListParagraph"/>
        <w:numPr>
          <w:ilvl w:val="2"/>
          <w:numId w:val="1"/>
        </w:numPr>
      </w:pPr>
      <w:r>
        <w:t>Tarragon</w:t>
      </w:r>
    </w:p>
    <w:p w14:paraId="167B3E5F" w14:textId="1FDC13A7" w:rsidR="00AD7180" w:rsidRDefault="00AD7180" w:rsidP="009B21A1">
      <w:pPr>
        <w:pStyle w:val="ListParagraph"/>
        <w:numPr>
          <w:ilvl w:val="2"/>
          <w:numId w:val="1"/>
        </w:numPr>
      </w:pPr>
      <w:r>
        <w:t>Oregano</w:t>
      </w:r>
    </w:p>
    <w:p w14:paraId="34F46590" w14:textId="111CFDA3" w:rsidR="00AD7180" w:rsidRDefault="00AD7180" w:rsidP="009B21A1">
      <w:pPr>
        <w:pStyle w:val="ListParagraph"/>
        <w:numPr>
          <w:ilvl w:val="2"/>
          <w:numId w:val="1"/>
        </w:numPr>
      </w:pPr>
      <w:r>
        <w:t>Chives</w:t>
      </w:r>
    </w:p>
    <w:p w14:paraId="203B0ABE" w14:textId="333874A6" w:rsidR="00AD7180" w:rsidRDefault="00AD7180" w:rsidP="009B21A1">
      <w:pPr>
        <w:pStyle w:val="ListParagraph"/>
        <w:numPr>
          <w:ilvl w:val="2"/>
          <w:numId w:val="1"/>
        </w:numPr>
      </w:pPr>
      <w:r>
        <w:t>Arugula</w:t>
      </w:r>
    </w:p>
    <w:p w14:paraId="17DFDC93" w14:textId="3095D04E" w:rsidR="00AD7180" w:rsidRDefault="00AD7180" w:rsidP="009B21A1">
      <w:pPr>
        <w:pStyle w:val="ListParagraph"/>
        <w:numPr>
          <w:ilvl w:val="2"/>
          <w:numId w:val="1"/>
        </w:numPr>
      </w:pPr>
      <w:r>
        <w:t>Endive</w:t>
      </w:r>
    </w:p>
    <w:p w14:paraId="7E651E5E" w14:textId="21E9E91F" w:rsidR="00AD7180" w:rsidRDefault="00AD7180" w:rsidP="009B21A1">
      <w:pPr>
        <w:pStyle w:val="ListParagraph"/>
        <w:numPr>
          <w:ilvl w:val="2"/>
          <w:numId w:val="1"/>
        </w:numPr>
      </w:pPr>
      <w:r>
        <w:t>Cilantro</w:t>
      </w:r>
    </w:p>
    <w:p w14:paraId="25A1023C" w14:textId="6EC3691E" w:rsidR="00AD7180" w:rsidRDefault="00AD7180" w:rsidP="009B21A1">
      <w:pPr>
        <w:pStyle w:val="ListParagraph"/>
        <w:numPr>
          <w:ilvl w:val="2"/>
          <w:numId w:val="1"/>
        </w:numPr>
      </w:pPr>
      <w:r>
        <w:t>Basil</w:t>
      </w:r>
    </w:p>
    <w:p w14:paraId="59A49809" w14:textId="35AB4100" w:rsidR="00AD7180" w:rsidRDefault="00AD7180" w:rsidP="009B21A1">
      <w:pPr>
        <w:pStyle w:val="ListParagraph"/>
        <w:numPr>
          <w:ilvl w:val="2"/>
          <w:numId w:val="1"/>
        </w:numPr>
      </w:pPr>
      <w:r>
        <w:t>Celery leaves</w:t>
      </w:r>
    </w:p>
    <w:p w14:paraId="05E95DD1" w14:textId="6D1D426D" w:rsidR="00AD7180" w:rsidRDefault="00AD7180" w:rsidP="009B21A1">
      <w:pPr>
        <w:pStyle w:val="ListParagraph"/>
        <w:numPr>
          <w:ilvl w:val="2"/>
          <w:numId w:val="1"/>
        </w:numPr>
      </w:pPr>
      <w:r>
        <w:t>Carrot Greens</w:t>
      </w:r>
    </w:p>
    <w:p w14:paraId="168A5280" w14:textId="665FFDBE" w:rsidR="00AD7180" w:rsidRDefault="009B21A1" w:rsidP="009B21A1">
      <w:pPr>
        <w:pStyle w:val="ListParagraph"/>
        <w:numPr>
          <w:ilvl w:val="1"/>
          <w:numId w:val="1"/>
        </w:numPr>
      </w:pPr>
      <w:r>
        <w:t>Cilantro</w:t>
      </w:r>
      <w:r w:rsidR="00B42BC6">
        <w:t xml:space="preserve"> &amp; Coriander</w:t>
      </w:r>
    </w:p>
    <w:p w14:paraId="0514A2FC" w14:textId="17ACD73F" w:rsidR="009B21A1" w:rsidRDefault="00B42BC6" w:rsidP="009B21A1">
      <w:pPr>
        <w:pStyle w:val="ListParagraph"/>
        <w:numPr>
          <w:ilvl w:val="2"/>
          <w:numId w:val="1"/>
        </w:numPr>
      </w:pPr>
      <w:r>
        <w:t>Cumin</w:t>
      </w:r>
    </w:p>
    <w:p w14:paraId="5CCA5192" w14:textId="5E6F0224" w:rsidR="00B42BC6" w:rsidRDefault="00B42BC6" w:rsidP="009B21A1">
      <w:pPr>
        <w:pStyle w:val="ListParagraph"/>
        <w:numPr>
          <w:ilvl w:val="2"/>
          <w:numId w:val="1"/>
        </w:numPr>
      </w:pPr>
      <w:r>
        <w:t>Garam Masala</w:t>
      </w:r>
    </w:p>
    <w:p w14:paraId="63B217A3" w14:textId="1D5FA0B4" w:rsidR="00B42BC6" w:rsidRDefault="00B42BC6" w:rsidP="009B21A1">
      <w:pPr>
        <w:pStyle w:val="ListParagraph"/>
        <w:numPr>
          <w:ilvl w:val="2"/>
          <w:numId w:val="1"/>
        </w:numPr>
      </w:pPr>
      <w:r>
        <w:t>Curry Powder</w:t>
      </w:r>
    </w:p>
    <w:p w14:paraId="78A4CD03" w14:textId="2672B7A4" w:rsidR="00B42BC6" w:rsidRDefault="00B42BC6" w:rsidP="009B21A1">
      <w:pPr>
        <w:pStyle w:val="ListParagraph"/>
        <w:numPr>
          <w:ilvl w:val="2"/>
          <w:numId w:val="1"/>
        </w:numPr>
      </w:pPr>
      <w:r>
        <w:t>Caraway</w:t>
      </w:r>
    </w:p>
    <w:p w14:paraId="19FBC607" w14:textId="7CA28FB1" w:rsidR="00B42BC6" w:rsidRDefault="00B42BC6" w:rsidP="009B21A1">
      <w:pPr>
        <w:pStyle w:val="ListParagraph"/>
        <w:numPr>
          <w:ilvl w:val="2"/>
          <w:numId w:val="1"/>
        </w:numPr>
      </w:pPr>
      <w:r>
        <w:t>Parsley</w:t>
      </w:r>
    </w:p>
    <w:p w14:paraId="036F7DEE" w14:textId="4037C06B" w:rsidR="00B42BC6" w:rsidRDefault="00B42BC6" w:rsidP="009B21A1">
      <w:pPr>
        <w:pStyle w:val="ListParagraph"/>
        <w:numPr>
          <w:ilvl w:val="2"/>
          <w:numId w:val="1"/>
        </w:numPr>
      </w:pPr>
      <w:r>
        <w:t>Basil</w:t>
      </w:r>
    </w:p>
    <w:p w14:paraId="35DD9A05" w14:textId="49F8C5BB" w:rsidR="00B42BC6" w:rsidRDefault="00B42BC6" w:rsidP="009B21A1">
      <w:pPr>
        <w:pStyle w:val="ListParagraph"/>
        <w:numPr>
          <w:ilvl w:val="2"/>
          <w:numId w:val="1"/>
        </w:numPr>
      </w:pPr>
      <w:r>
        <w:t>Herb mixtures (dill, parsley, tarragon and oregano)</w:t>
      </w:r>
    </w:p>
    <w:p w14:paraId="67C67E42" w14:textId="74786493" w:rsidR="000C0429" w:rsidRDefault="000C0429" w:rsidP="009B21A1">
      <w:pPr>
        <w:pStyle w:val="ListParagraph"/>
        <w:numPr>
          <w:ilvl w:val="2"/>
          <w:numId w:val="1"/>
        </w:numPr>
      </w:pPr>
      <w:r>
        <w:t>Cardamom</w:t>
      </w:r>
    </w:p>
    <w:p w14:paraId="1CAFEC13" w14:textId="14343090" w:rsidR="009B21A1" w:rsidRDefault="009B21A1" w:rsidP="009B21A1">
      <w:pPr>
        <w:pStyle w:val="ListParagraph"/>
        <w:numPr>
          <w:ilvl w:val="1"/>
          <w:numId w:val="1"/>
        </w:numPr>
      </w:pPr>
      <w:r>
        <w:t>Dill</w:t>
      </w:r>
    </w:p>
    <w:p w14:paraId="3137C0EF" w14:textId="636207D2" w:rsidR="009B21A1" w:rsidRDefault="009B21A1" w:rsidP="009B21A1">
      <w:pPr>
        <w:pStyle w:val="ListParagraph"/>
        <w:numPr>
          <w:ilvl w:val="2"/>
          <w:numId w:val="1"/>
        </w:numPr>
      </w:pPr>
      <w:r>
        <w:t>Fennel</w:t>
      </w:r>
    </w:p>
    <w:p w14:paraId="6073C431" w14:textId="21139F41" w:rsidR="009B21A1" w:rsidRDefault="009B21A1" w:rsidP="009B21A1">
      <w:pPr>
        <w:pStyle w:val="ListParagraph"/>
        <w:numPr>
          <w:ilvl w:val="2"/>
          <w:numId w:val="1"/>
        </w:numPr>
      </w:pPr>
      <w:r>
        <w:t>Thyme</w:t>
      </w:r>
    </w:p>
    <w:p w14:paraId="08D15210" w14:textId="27DEEA13" w:rsidR="009B21A1" w:rsidRDefault="009B21A1" w:rsidP="009B21A1">
      <w:pPr>
        <w:pStyle w:val="ListParagraph"/>
        <w:numPr>
          <w:ilvl w:val="2"/>
          <w:numId w:val="1"/>
        </w:numPr>
      </w:pPr>
      <w:r>
        <w:t>Rosemary</w:t>
      </w:r>
    </w:p>
    <w:p w14:paraId="2DC68FE1" w14:textId="3182EA13" w:rsidR="009B21A1" w:rsidRDefault="009B21A1" w:rsidP="009B21A1">
      <w:pPr>
        <w:pStyle w:val="ListParagraph"/>
        <w:numPr>
          <w:ilvl w:val="2"/>
          <w:numId w:val="1"/>
        </w:numPr>
      </w:pPr>
      <w:r>
        <w:t>Tarragon</w:t>
      </w:r>
    </w:p>
    <w:p w14:paraId="065AB545" w14:textId="564D9389" w:rsidR="009B21A1" w:rsidRDefault="009B21A1" w:rsidP="009B21A1">
      <w:pPr>
        <w:pStyle w:val="ListParagraph"/>
        <w:numPr>
          <w:ilvl w:val="2"/>
          <w:numId w:val="1"/>
        </w:numPr>
      </w:pPr>
      <w:r>
        <w:t>Caraway Seeds</w:t>
      </w:r>
    </w:p>
    <w:p w14:paraId="0B2A4515" w14:textId="6F83908D" w:rsidR="00B42BC6" w:rsidRDefault="00B42BC6" w:rsidP="00B42BC6">
      <w:pPr>
        <w:pStyle w:val="ListParagraph"/>
        <w:numPr>
          <w:ilvl w:val="0"/>
          <w:numId w:val="1"/>
        </w:numPr>
      </w:pPr>
      <w:r>
        <w:t>Onion</w:t>
      </w:r>
      <w:r w:rsidR="00F84838">
        <w:t xml:space="preserve"> and Garlic</w:t>
      </w:r>
      <w:r>
        <w:t xml:space="preserve"> – </w:t>
      </w:r>
    </w:p>
    <w:p w14:paraId="633E2126" w14:textId="76C58699" w:rsidR="00B42BC6" w:rsidRDefault="00B42BC6" w:rsidP="00B42BC6">
      <w:pPr>
        <w:pStyle w:val="ListParagraph"/>
        <w:numPr>
          <w:ilvl w:val="1"/>
          <w:numId w:val="1"/>
        </w:numPr>
      </w:pPr>
      <w:r>
        <w:t>Chives</w:t>
      </w:r>
    </w:p>
    <w:p w14:paraId="12C992DF" w14:textId="3FC21AF5" w:rsidR="00B42BC6" w:rsidRDefault="00B42BC6" w:rsidP="00B42BC6">
      <w:pPr>
        <w:pStyle w:val="ListParagraph"/>
        <w:numPr>
          <w:ilvl w:val="1"/>
          <w:numId w:val="1"/>
        </w:numPr>
      </w:pPr>
      <w:r>
        <w:t>Scallions/Green onions</w:t>
      </w:r>
    </w:p>
    <w:p w14:paraId="1490F330" w14:textId="4B913B7C" w:rsidR="00B42BC6" w:rsidRDefault="00B42BC6" w:rsidP="00B42BC6">
      <w:pPr>
        <w:pStyle w:val="ListParagraph"/>
        <w:numPr>
          <w:ilvl w:val="1"/>
          <w:numId w:val="1"/>
        </w:numPr>
      </w:pPr>
      <w:r>
        <w:t>Celery and/or carrots</w:t>
      </w:r>
    </w:p>
    <w:p w14:paraId="1DA3E18F" w14:textId="254D649D" w:rsidR="00B42BC6" w:rsidRDefault="00D86A5E" w:rsidP="00B42BC6">
      <w:pPr>
        <w:pStyle w:val="ListParagraph"/>
        <w:numPr>
          <w:ilvl w:val="1"/>
          <w:numId w:val="1"/>
        </w:numPr>
      </w:pPr>
      <w:r>
        <w:t>Onion powder</w:t>
      </w:r>
    </w:p>
    <w:p w14:paraId="2519AA63" w14:textId="5275F9B3" w:rsidR="00F84838" w:rsidRDefault="00F84838" w:rsidP="00B42BC6">
      <w:pPr>
        <w:pStyle w:val="ListParagraph"/>
        <w:numPr>
          <w:ilvl w:val="1"/>
          <w:numId w:val="1"/>
        </w:numPr>
      </w:pPr>
      <w:r>
        <w:t>Garlic powder</w:t>
      </w:r>
    </w:p>
    <w:p w14:paraId="12F9197A" w14:textId="77D7AA8F" w:rsidR="00F84838" w:rsidRDefault="00CE5404" w:rsidP="00B42BC6">
      <w:pPr>
        <w:pStyle w:val="ListParagraph"/>
        <w:numPr>
          <w:ilvl w:val="1"/>
          <w:numId w:val="1"/>
        </w:numPr>
      </w:pPr>
      <w:r>
        <w:t>Ginger</w:t>
      </w:r>
    </w:p>
    <w:p w14:paraId="77BC3BDB" w14:textId="70C32223" w:rsidR="00D86A5E" w:rsidRDefault="000C0429" w:rsidP="00D86A5E">
      <w:pPr>
        <w:pStyle w:val="ListParagraph"/>
        <w:numPr>
          <w:ilvl w:val="0"/>
          <w:numId w:val="1"/>
        </w:numPr>
      </w:pPr>
      <w:r>
        <w:t xml:space="preserve">Cayenne powder – </w:t>
      </w:r>
    </w:p>
    <w:p w14:paraId="37FFE4A1" w14:textId="65C59E54" w:rsidR="000C0429" w:rsidRDefault="000C0429" w:rsidP="000C0429">
      <w:pPr>
        <w:pStyle w:val="ListParagraph"/>
        <w:numPr>
          <w:ilvl w:val="1"/>
          <w:numId w:val="1"/>
        </w:numPr>
      </w:pPr>
      <w:r>
        <w:t>Chili powder</w:t>
      </w:r>
    </w:p>
    <w:p w14:paraId="6957DAC6" w14:textId="473C4187" w:rsidR="000C0429" w:rsidRDefault="000C0429" w:rsidP="000C0429">
      <w:pPr>
        <w:pStyle w:val="ListParagraph"/>
        <w:numPr>
          <w:ilvl w:val="1"/>
          <w:numId w:val="1"/>
        </w:numPr>
      </w:pPr>
      <w:r>
        <w:t>Gochugaru</w:t>
      </w:r>
    </w:p>
    <w:p w14:paraId="6DAAC403" w14:textId="66FA9FE7" w:rsidR="000C0429" w:rsidRDefault="000C0429" w:rsidP="000C0429">
      <w:pPr>
        <w:pStyle w:val="ListParagraph"/>
        <w:numPr>
          <w:ilvl w:val="1"/>
          <w:numId w:val="1"/>
        </w:numPr>
      </w:pPr>
      <w:r>
        <w:t>Hot sauce</w:t>
      </w:r>
    </w:p>
    <w:p w14:paraId="37D54912" w14:textId="7FD6E026" w:rsidR="000C0429" w:rsidRDefault="000C0429" w:rsidP="000C0429">
      <w:pPr>
        <w:pStyle w:val="ListParagraph"/>
        <w:numPr>
          <w:ilvl w:val="1"/>
          <w:numId w:val="1"/>
        </w:numPr>
      </w:pPr>
      <w:r>
        <w:t>Hot paprika</w:t>
      </w:r>
    </w:p>
    <w:p w14:paraId="7162032B" w14:textId="1E1EE5A7" w:rsidR="000C0429" w:rsidRDefault="000C0429" w:rsidP="000C0429">
      <w:pPr>
        <w:pStyle w:val="ListParagraph"/>
        <w:numPr>
          <w:ilvl w:val="1"/>
          <w:numId w:val="1"/>
        </w:numPr>
      </w:pPr>
      <w:r>
        <w:t>Red chili flakes</w:t>
      </w:r>
    </w:p>
    <w:p w14:paraId="225D0A64" w14:textId="669C9A4C" w:rsidR="000C0429" w:rsidRDefault="000C0429" w:rsidP="000C0429">
      <w:pPr>
        <w:pStyle w:val="ListParagraph"/>
        <w:numPr>
          <w:ilvl w:val="1"/>
          <w:numId w:val="1"/>
        </w:numPr>
      </w:pPr>
      <w:r>
        <w:t>Jalapeno powder</w:t>
      </w:r>
    </w:p>
    <w:p w14:paraId="20D855BD" w14:textId="17C381D5" w:rsidR="000C0429" w:rsidRDefault="000C0429" w:rsidP="000C0429">
      <w:pPr>
        <w:pStyle w:val="ListParagraph"/>
        <w:numPr>
          <w:ilvl w:val="1"/>
          <w:numId w:val="1"/>
        </w:numPr>
      </w:pPr>
      <w:r>
        <w:t>Chipotle powder</w:t>
      </w:r>
    </w:p>
    <w:p w14:paraId="57F3886B" w14:textId="5A694C1F" w:rsidR="000C0429" w:rsidRDefault="000C0429" w:rsidP="000C0429">
      <w:pPr>
        <w:pStyle w:val="ListParagraph"/>
        <w:numPr>
          <w:ilvl w:val="1"/>
          <w:numId w:val="1"/>
        </w:numPr>
      </w:pPr>
      <w:r>
        <w:t>Black pepper</w:t>
      </w:r>
    </w:p>
    <w:p w14:paraId="149A25AB" w14:textId="6E404E25" w:rsidR="000C0429" w:rsidRDefault="000C0429" w:rsidP="000C0429">
      <w:pPr>
        <w:pStyle w:val="ListParagraph"/>
        <w:numPr>
          <w:ilvl w:val="1"/>
          <w:numId w:val="1"/>
        </w:numPr>
      </w:pPr>
      <w:r>
        <w:t>Spice mixture</w:t>
      </w:r>
    </w:p>
    <w:p w14:paraId="042CCEFD" w14:textId="419371DA" w:rsidR="00F84838" w:rsidRDefault="00F84838" w:rsidP="00D86A5E">
      <w:pPr>
        <w:pStyle w:val="ListParagraph"/>
        <w:numPr>
          <w:ilvl w:val="0"/>
          <w:numId w:val="1"/>
        </w:numPr>
      </w:pPr>
      <w:r>
        <w:t xml:space="preserve">White Sesame seeds – </w:t>
      </w:r>
    </w:p>
    <w:p w14:paraId="1BEBC9B1" w14:textId="50839D0C" w:rsidR="00F84838" w:rsidRDefault="00F84838" w:rsidP="00F84838">
      <w:pPr>
        <w:pStyle w:val="ListParagraph"/>
        <w:numPr>
          <w:ilvl w:val="1"/>
          <w:numId w:val="1"/>
        </w:numPr>
      </w:pPr>
      <w:r>
        <w:t>Black sesame seeds</w:t>
      </w:r>
    </w:p>
    <w:p w14:paraId="642CC1EE" w14:textId="4DE06A14" w:rsidR="00F84838" w:rsidRDefault="00F84838" w:rsidP="00F84838">
      <w:pPr>
        <w:pStyle w:val="ListParagraph"/>
        <w:numPr>
          <w:ilvl w:val="1"/>
          <w:numId w:val="1"/>
        </w:numPr>
      </w:pPr>
      <w:r>
        <w:t>Poppy seeds</w:t>
      </w:r>
    </w:p>
    <w:p w14:paraId="35526F00" w14:textId="12D4BFEB" w:rsidR="00F84838" w:rsidRDefault="00F84838" w:rsidP="00F84838">
      <w:pPr>
        <w:pStyle w:val="ListParagraph"/>
        <w:numPr>
          <w:ilvl w:val="1"/>
          <w:numId w:val="1"/>
        </w:numPr>
      </w:pPr>
      <w:r>
        <w:t>Hemp seeds</w:t>
      </w:r>
    </w:p>
    <w:p w14:paraId="06D34CCD" w14:textId="33FE4A2C" w:rsidR="00F84838" w:rsidRDefault="00F84838" w:rsidP="00F84838">
      <w:pPr>
        <w:pStyle w:val="ListParagraph"/>
        <w:numPr>
          <w:ilvl w:val="1"/>
          <w:numId w:val="1"/>
        </w:numPr>
      </w:pPr>
      <w:r>
        <w:t>Flax seeds</w:t>
      </w:r>
    </w:p>
    <w:p w14:paraId="3D704716" w14:textId="0AFC2E5E" w:rsidR="00F84838" w:rsidRDefault="00F84838" w:rsidP="00F84838">
      <w:pPr>
        <w:pStyle w:val="ListParagraph"/>
        <w:numPr>
          <w:ilvl w:val="1"/>
          <w:numId w:val="1"/>
        </w:numPr>
      </w:pPr>
      <w:r>
        <w:t>Sunflower seeds</w:t>
      </w:r>
    </w:p>
    <w:p w14:paraId="078B83AD" w14:textId="53C0A3FA" w:rsidR="00F84838" w:rsidRDefault="00F84838" w:rsidP="00F84838">
      <w:pPr>
        <w:pStyle w:val="ListParagraph"/>
        <w:numPr>
          <w:ilvl w:val="1"/>
          <w:numId w:val="1"/>
        </w:numPr>
      </w:pPr>
      <w:r>
        <w:t>Chia seeds</w:t>
      </w:r>
    </w:p>
    <w:p w14:paraId="205F8D95" w14:textId="72CBDDBF" w:rsidR="00F84838" w:rsidRDefault="00F84838" w:rsidP="00F84838">
      <w:pPr>
        <w:pStyle w:val="ListParagraph"/>
        <w:numPr>
          <w:ilvl w:val="1"/>
          <w:numId w:val="1"/>
        </w:numPr>
      </w:pPr>
      <w:r>
        <w:t>Chopped nuts</w:t>
      </w:r>
    </w:p>
    <w:p w14:paraId="1206D530" w14:textId="779B166B" w:rsidR="00F84838" w:rsidRDefault="00F84838" w:rsidP="00F84838">
      <w:pPr>
        <w:pStyle w:val="ListParagraph"/>
        <w:numPr>
          <w:ilvl w:val="1"/>
          <w:numId w:val="1"/>
        </w:numPr>
      </w:pPr>
      <w:r>
        <w:t>Pumpkin seeds</w:t>
      </w:r>
    </w:p>
    <w:p w14:paraId="04478C17" w14:textId="4C6CC776" w:rsidR="00D86A5E" w:rsidRDefault="00D86A5E" w:rsidP="00D86A5E">
      <w:pPr>
        <w:pStyle w:val="ListParagraph"/>
        <w:numPr>
          <w:ilvl w:val="0"/>
          <w:numId w:val="1"/>
        </w:numPr>
      </w:pPr>
      <w:r>
        <w:t xml:space="preserve">Tahini sauce – </w:t>
      </w:r>
    </w:p>
    <w:p w14:paraId="6D150657" w14:textId="3D3F2B45" w:rsidR="00D86A5E" w:rsidRDefault="00D86A5E" w:rsidP="00D86A5E">
      <w:pPr>
        <w:pStyle w:val="ListParagraph"/>
        <w:numPr>
          <w:ilvl w:val="1"/>
          <w:numId w:val="1"/>
        </w:numPr>
      </w:pPr>
      <w:r>
        <w:t>Nut butters</w:t>
      </w:r>
    </w:p>
    <w:p w14:paraId="3B6BC86A" w14:textId="551A1395" w:rsidR="00D86A5E" w:rsidRDefault="00D86A5E" w:rsidP="00D86A5E">
      <w:pPr>
        <w:pStyle w:val="ListParagraph"/>
        <w:numPr>
          <w:ilvl w:val="2"/>
          <w:numId w:val="1"/>
        </w:numPr>
      </w:pPr>
      <w:r>
        <w:t>Cashew, almond, brazil, etc.</w:t>
      </w:r>
    </w:p>
    <w:p w14:paraId="646E17AA" w14:textId="663A7AEF" w:rsidR="00D86A5E" w:rsidRDefault="00D86A5E" w:rsidP="00D86A5E">
      <w:pPr>
        <w:pStyle w:val="ListParagraph"/>
        <w:numPr>
          <w:ilvl w:val="1"/>
          <w:numId w:val="1"/>
        </w:numPr>
      </w:pPr>
      <w:r>
        <w:t>Sun Butter</w:t>
      </w:r>
    </w:p>
    <w:p w14:paraId="6C8B18D5" w14:textId="78A0813D" w:rsidR="00D86A5E" w:rsidRDefault="00D86A5E" w:rsidP="00D86A5E">
      <w:pPr>
        <w:pStyle w:val="ListParagraph"/>
        <w:numPr>
          <w:ilvl w:val="1"/>
          <w:numId w:val="1"/>
        </w:numPr>
      </w:pPr>
      <w:r>
        <w:t>Smooth peanut butter</w:t>
      </w:r>
    </w:p>
    <w:p w14:paraId="408AFE4A" w14:textId="4F3EEBF4" w:rsidR="00D86A5E" w:rsidRDefault="00D86A5E" w:rsidP="00D86A5E">
      <w:pPr>
        <w:pStyle w:val="ListParagraph"/>
        <w:numPr>
          <w:ilvl w:val="1"/>
          <w:numId w:val="1"/>
        </w:numPr>
      </w:pPr>
      <w:r>
        <w:t>Whole sesame seeds</w:t>
      </w:r>
    </w:p>
    <w:p w14:paraId="3BEED013" w14:textId="43838657" w:rsidR="00D86A5E" w:rsidRDefault="00D86A5E" w:rsidP="00D86A5E">
      <w:pPr>
        <w:pStyle w:val="ListParagraph"/>
        <w:numPr>
          <w:ilvl w:val="1"/>
          <w:numId w:val="1"/>
        </w:numPr>
      </w:pPr>
      <w:r>
        <w:t>Sesame oil</w:t>
      </w:r>
    </w:p>
    <w:p w14:paraId="27C5A1DB" w14:textId="26CDA042" w:rsidR="00D86A5E" w:rsidRPr="00AD3DB9" w:rsidRDefault="00D86A5E" w:rsidP="00D86A5E">
      <w:pPr>
        <w:pStyle w:val="ListParagraph"/>
        <w:numPr>
          <w:ilvl w:val="1"/>
          <w:numId w:val="1"/>
        </w:numPr>
      </w:pPr>
      <w:r>
        <w:t>Greek yogurt</w:t>
      </w:r>
    </w:p>
    <w:sectPr w:rsidR="00D86A5E" w:rsidRPr="00AD3DB9" w:rsidSect="008E12A7">
      <w:type w:val="continuous"/>
      <w:pgSz w:w="12240" w:h="15840"/>
      <w:pgMar w:top="720" w:right="1440" w:bottom="864"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C694" w14:textId="77777777" w:rsidR="004E7EE2" w:rsidRDefault="004E7EE2" w:rsidP="00826D7F">
      <w:pPr>
        <w:spacing w:after="0" w:line="240" w:lineRule="auto"/>
      </w:pPr>
      <w:r>
        <w:separator/>
      </w:r>
    </w:p>
  </w:endnote>
  <w:endnote w:type="continuationSeparator" w:id="0">
    <w:p w14:paraId="4E14B6F0" w14:textId="77777777" w:rsidR="004E7EE2" w:rsidRDefault="004E7EE2" w:rsidP="0082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08E7" w14:textId="6154A93A" w:rsidR="00826D7F" w:rsidRPr="00826D7F" w:rsidRDefault="00826D7F" w:rsidP="00826D7F">
    <w:pPr>
      <w:pStyle w:val="Footer"/>
      <w:jc w:val="center"/>
      <w:rPr>
        <w:rFonts w:ascii="Arial" w:hAnsi="Arial" w:cs="Arial"/>
      </w:rPr>
    </w:pPr>
    <w:r w:rsidRPr="00826D7F">
      <w:rPr>
        <w:rFonts w:ascii="Arial" w:hAnsi="Arial" w:cs="Arial"/>
      </w:rPr>
      <w:t xml:space="preserve">Page </w:t>
    </w:r>
    <w:r w:rsidRPr="00826D7F">
      <w:rPr>
        <w:rFonts w:ascii="Arial" w:hAnsi="Arial" w:cs="Arial"/>
      </w:rPr>
      <w:fldChar w:fldCharType="begin"/>
    </w:r>
    <w:r w:rsidRPr="00826D7F">
      <w:rPr>
        <w:rFonts w:ascii="Arial" w:hAnsi="Arial" w:cs="Arial"/>
      </w:rPr>
      <w:instrText xml:space="preserve"> PAGE  \* Arabic  \* MERGEFORMAT </w:instrText>
    </w:r>
    <w:r w:rsidRPr="00826D7F">
      <w:rPr>
        <w:rFonts w:ascii="Arial" w:hAnsi="Arial" w:cs="Arial"/>
      </w:rPr>
      <w:fldChar w:fldCharType="separate"/>
    </w:r>
    <w:r w:rsidRPr="00826D7F">
      <w:rPr>
        <w:rFonts w:ascii="Arial" w:hAnsi="Arial" w:cs="Arial"/>
        <w:noProof/>
      </w:rPr>
      <w:t>2</w:t>
    </w:r>
    <w:r w:rsidRPr="00826D7F">
      <w:rPr>
        <w:rFonts w:ascii="Arial" w:hAnsi="Arial" w:cs="Arial"/>
      </w:rPr>
      <w:fldChar w:fldCharType="end"/>
    </w:r>
    <w:r w:rsidRPr="00826D7F">
      <w:rPr>
        <w:rFonts w:ascii="Arial" w:hAnsi="Arial" w:cs="Arial"/>
      </w:rPr>
      <w:t xml:space="preserve"> of </w:t>
    </w:r>
    <w:r w:rsidRPr="00826D7F">
      <w:rPr>
        <w:rFonts w:ascii="Arial" w:hAnsi="Arial" w:cs="Arial"/>
      </w:rPr>
      <w:fldChar w:fldCharType="begin"/>
    </w:r>
    <w:r w:rsidRPr="00826D7F">
      <w:rPr>
        <w:rFonts w:ascii="Arial" w:hAnsi="Arial" w:cs="Arial"/>
      </w:rPr>
      <w:instrText xml:space="preserve"> NUMPAGES  \* Arabic  \* MERGEFORMAT </w:instrText>
    </w:r>
    <w:r w:rsidRPr="00826D7F">
      <w:rPr>
        <w:rFonts w:ascii="Arial" w:hAnsi="Arial" w:cs="Arial"/>
      </w:rPr>
      <w:fldChar w:fldCharType="separate"/>
    </w:r>
    <w:r w:rsidRPr="00826D7F">
      <w:rPr>
        <w:rFonts w:ascii="Arial" w:hAnsi="Arial" w:cs="Arial"/>
        <w:noProof/>
      </w:rPr>
      <w:t>2</w:t>
    </w:r>
    <w:r w:rsidRPr="00826D7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E541" w14:textId="77777777" w:rsidR="004E7EE2" w:rsidRDefault="004E7EE2" w:rsidP="00826D7F">
      <w:pPr>
        <w:spacing w:after="0" w:line="240" w:lineRule="auto"/>
      </w:pPr>
      <w:r>
        <w:separator/>
      </w:r>
    </w:p>
  </w:footnote>
  <w:footnote w:type="continuationSeparator" w:id="0">
    <w:p w14:paraId="6027501A" w14:textId="77777777" w:rsidR="004E7EE2" w:rsidRDefault="004E7EE2" w:rsidP="00826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E3F"/>
    <w:multiLevelType w:val="hybridMultilevel"/>
    <w:tmpl w:val="E8E65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D5"/>
    <w:rsid w:val="000C0429"/>
    <w:rsid w:val="00167507"/>
    <w:rsid w:val="0025680D"/>
    <w:rsid w:val="00282F89"/>
    <w:rsid w:val="003431C0"/>
    <w:rsid w:val="003A2A26"/>
    <w:rsid w:val="00453D5A"/>
    <w:rsid w:val="004E7EE2"/>
    <w:rsid w:val="00616C2D"/>
    <w:rsid w:val="00781A77"/>
    <w:rsid w:val="00826D7F"/>
    <w:rsid w:val="008E12A7"/>
    <w:rsid w:val="008F40FB"/>
    <w:rsid w:val="009B21A1"/>
    <w:rsid w:val="00AD3DB9"/>
    <w:rsid w:val="00AD7180"/>
    <w:rsid w:val="00B42BC6"/>
    <w:rsid w:val="00BD7903"/>
    <w:rsid w:val="00CE5404"/>
    <w:rsid w:val="00D31020"/>
    <w:rsid w:val="00D86A5E"/>
    <w:rsid w:val="00E669F6"/>
    <w:rsid w:val="00F6245E"/>
    <w:rsid w:val="00F751D0"/>
    <w:rsid w:val="00F84838"/>
    <w:rsid w:val="00FE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0445"/>
  <w15:chartTrackingRefBased/>
  <w15:docId w15:val="{ED331059-9869-476C-9DAC-E4120F5A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E1B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51D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rsid w:val="00FE1B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1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BD5"/>
    <w:rPr>
      <w:b/>
      <w:bCs/>
    </w:rPr>
  </w:style>
  <w:style w:type="character" w:styleId="Hyperlink">
    <w:name w:val="Hyperlink"/>
    <w:basedOn w:val="DefaultParagraphFont"/>
    <w:uiPriority w:val="99"/>
    <w:unhideWhenUsed/>
    <w:rsid w:val="00FE1BD5"/>
    <w:rPr>
      <w:color w:val="0000FF"/>
      <w:u w:val="single"/>
    </w:rPr>
  </w:style>
  <w:style w:type="paragraph" w:styleId="Title">
    <w:name w:val="Title"/>
    <w:basedOn w:val="Normal"/>
    <w:next w:val="Normal"/>
    <w:link w:val="TitleChar"/>
    <w:uiPriority w:val="10"/>
    <w:qFormat/>
    <w:rsid w:val="00616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6C2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2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D7F"/>
  </w:style>
  <w:style w:type="paragraph" w:styleId="Footer">
    <w:name w:val="footer"/>
    <w:basedOn w:val="Normal"/>
    <w:link w:val="FooterChar"/>
    <w:uiPriority w:val="99"/>
    <w:unhideWhenUsed/>
    <w:rsid w:val="0082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D7F"/>
  </w:style>
  <w:style w:type="character" w:styleId="UnresolvedMention">
    <w:name w:val="Unresolved Mention"/>
    <w:basedOn w:val="DefaultParagraphFont"/>
    <w:uiPriority w:val="99"/>
    <w:semiHidden/>
    <w:unhideWhenUsed/>
    <w:rsid w:val="003A2A26"/>
    <w:rPr>
      <w:color w:val="605E5C"/>
      <w:shd w:val="clear" w:color="auto" w:fill="E1DFDD"/>
    </w:rPr>
  </w:style>
  <w:style w:type="paragraph" w:styleId="ListParagraph">
    <w:name w:val="List Paragraph"/>
    <w:basedOn w:val="Normal"/>
    <w:uiPriority w:val="34"/>
    <w:qFormat/>
    <w:rsid w:val="00AD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626">
      <w:bodyDiv w:val="1"/>
      <w:marLeft w:val="0"/>
      <w:marRight w:val="0"/>
      <w:marTop w:val="0"/>
      <w:marBottom w:val="0"/>
      <w:divBdr>
        <w:top w:val="none" w:sz="0" w:space="0" w:color="auto"/>
        <w:left w:val="none" w:sz="0" w:space="0" w:color="auto"/>
        <w:bottom w:val="none" w:sz="0" w:space="0" w:color="auto"/>
        <w:right w:val="none" w:sz="0" w:space="0" w:color="auto"/>
      </w:divBdr>
    </w:div>
    <w:div w:id="124853375">
      <w:bodyDiv w:val="1"/>
      <w:marLeft w:val="0"/>
      <w:marRight w:val="0"/>
      <w:marTop w:val="0"/>
      <w:marBottom w:val="0"/>
      <w:divBdr>
        <w:top w:val="none" w:sz="0" w:space="0" w:color="auto"/>
        <w:left w:val="none" w:sz="0" w:space="0" w:color="auto"/>
        <w:bottom w:val="none" w:sz="0" w:space="0" w:color="auto"/>
        <w:right w:val="none" w:sz="0" w:space="0" w:color="auto"/>
      </w:divBdr>
    </w:div>
    <w:div w:id="211117808">
      <w:bodyDiv w:val="1"/>
      <w:marLeft w:val="0"/>
      <w:marRight w:val="0"/>
      <w:marTop w:val="0"/>
      <w:marBottom w:val="0"/>
      <w:divBdr>
        <w:top w:val="none" w:sz="0" w:space="0" w:color="auto"/>
        <w:left w:val="none" w:sz="0" w:space="0" w:color="auto"/>
        <w:bottom w:val="none" w:sz="0" w:space="0" w:color="auto"/>
        <w:right w:val="none" w:sz="0" w:space="0" w:color="auto"/>
      </w:divBdr>
    </w:div>
    <w:div w:id="340737924">
      <w:bodyDiv w:val="1"/>
      <w:marLeft w:val="0"/>
      <w:marRight w:val="0"/>
      <w:marTop w:val="0"/>
      <w:marBottom w:val="0"/>
      <w:divBdr>
        <w:top w:val="none" w:sz="0" w:space="0" w:color="auto"/>
        <w:left w:val="none" w:sz="0" w:space="0" w:color="auto"/>
        <w:bottom w:val="none" w:sz="0" w:space="0" w:color="auto"/>
        <w:right w:val="none" w:sz="0" w:space="0" w:color="auto"/>
      </w:divBdr>
    </w:div>
    <w:div w:id="369500683">
      <w:bodyDiv w:val="1"/>
      <w:marLeft w:val="0"/>
      <w:marRight w:val="0"/>
      <w:marTop w:val="0"/>
      <w:marBottom w:val="0"/>
      <w:divBdr>
        <w:top w:val="none" w:sz="0" w:space="0" w:color="auto"/>
        <w:left w:val="none" w:sz="0" w:space="0" w:color="auto"/>
        <w:bottom w:val="none" w:sz="0" w:space="0" w:color="auto"/>
        <w:right w:val="none" w:sz="0" w:space="0" w:color="auto"/>
      </w:divBdr>
    </w:div>
    <w:div w:id="468285583">
      <w:bodyDiv w:val="1"/>
      <w:marLeft w:val="0"/>
      <w:marRight w:val="0"/>
      <w:marTop w:val="0"/>
      <w:marBottom w:val="0"/>
      <w:divBdr>
        <w:top w:val="none" w:sz="0" w:space="0" w:color="auto"/>
        <w:left w:val="none" w:sz="0" w:space="0" w:color="auto"/>
        <w:bottom w:val="none" w:sz="0" w:space="0" w:color="auto"/>
        <w:right w:val="none" w:sz="0" w:space="0" w:color="auto"/>
      </w:divBdr>
    </w:div>
    <w:div w:id="1168860290">
      <w:bodyDiv w:val="1"/>
      <w:marLeft w:val="0"/>
      <w:marRight w:val="0"/>
      <w:marTop w:val="0"/>
      <w:marBottom w:val="0"/>
      <w:divBdr>
        <w:top w:val="none" w:sz="0" w:space="0" w:color="auto"/>
        <w:left w:val="none" w:sz="0" w:space="0" w:color="auto"/>
        <w:bottom w:val="none" w:sz="0" w:space="0" w:color="auto"/>
        <w:right w:val="none" w:sz="0" w:space="0" w:color="auto"/>
      </w:divBdr>
    </w:div>
    <w:div w:id="1169059068">
      <w:bodyDiv w:val="1"/>
      <w:marLeft w:val="0"/>
      <w:marRight w:val="0"/>
      <w:marTop w:val="0"/>
      <w:marBottom w:val="0"/>
      <w:divBdr>
        <w:top w:val="none" w:sz="0" w:space="0" w:color="auto"/>
        <w:left w:val="none" w:sz="0" w:space="0" w:color="auto"/>
        <w:bottom w:val="none" w:sz="0" w:space="0" w:color="auto"/>
        <w:right w:val="none" w:sz="0" w:space="0" w:color="auto"/>
      </w:divBdr>
    </w:div>
    <w:div w:id="20459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ttoman_cuisine" TargetMode="External"/><Relationship Id="rId18" Type="http://schemas.openxmlformats.org/officeDocument/2006/relationships/hyperlink" Target="https://en.wikipedia.org/wiki/Spanish_cuisine" TargetMode="External"/><Relationship Id="rId26" Type="http://schemas.openxmlformats.org/officeDocument/2006/relationships/hyperlink" Target="https://en.wikipedia.org/wiki/Bottarga" TargetMode="External"/><Relationship Id="rId39" Type="http://schemas.openxmlformats.org/officeDocument/2006/relationships/image" Target="media/image8.jpeg"/><Relationship Id="rId21" Type="http://schemas.openxmlformats.org/officeDocument/2006/relationships/hyperlink" Target="https://en.wikipedia.org/wiki/Mutton" TargetMode="External"/><Relationship Id="rId34" Type="http://schemas.openxmlformats.org/officeDocument/2006/relationships/hyperlink" Target="https://oldwayspt.org/community/blog/first-foray-favas" TargetMode="External"/><Relationship Id="rId42" Type="http://schemas.openxmlformats.org/officeDocument/2006/relationships/image" Target="media/image10.jpeg"/><Relationship Id="rId7" Type="http://schemas.openxmlformats.org/officeDocument/2006/relationships/hyperlink" Target="https://en.wikipedia.org/wiki/Olive_tree" TargetMode="External"/><Relationship Id="rId2" Type="http://schemas.openxmlformats.org/officeDocument/2006/relationships/styles" Target="styles.xml"/><Relationship Id="rId16" Type="http://schemas.openxmlformats.org/officeDocument/2006/relationships/hyperlink" Target="https://en.wikipedia.org/wiki/Italian_cuisine" TargetMode="External"/><Relationship Id="rId29" Type="http://schemas.openxmlformats.org/officeDocument/2006/relationships/hyperlink" Target="https://oldwayspt.org/community/blog/series12-great-ways-usebulg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gyptian_cuisine" TargetMode="External"/><Relationship Id="rId24" Type="http://schemas.openxmlformats.org/officeDocument/2006/relationships/hyperlink" Target="https://en.wikipedia.org/wiki/Pisto" TargetMode="External"/><Relationship Id="rId32" Type="http://schemas.openxmlformats.org/officeDocument/2006/relationships/image" Target="media/image4.jpeg"/><Relationship Id="rId37" Type="http://schemas.openxmlformats.org/officeDocument/2006/relationships/image" Target="media/image7.jpeg"/><Relationship Id="rId40" Type="http://schemas.openxmlformats.org/officeDocument/2006/relationships/hyperlink" Target="https://oldwayspt.org/community/blog/series-12-great-ways-usesardin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Greek_cuisine" TargetMode="External"/><Relationship Id="rId23" Type="http://schemas.openxmlformats.org/officeDocument/2006/relationships/hyperlink" Target="https://en.wikipedia.org/wiki/Ratatouille" TargetMode="External"/><Relationship Id="rId28" Type="http://schemas.openxmlformats.org/officeDocument/2006/relationships/image" Target="media/image3.jpeg"/><Relationship Id="rId36" Type="http://schemas.openxmlformats.org/officeDocument/2006/relationships/hyperlink" Target="https://oldwayspt.org/community/blog/feel-chicken-tonight-zaatar-chicken-salad" TargetMode="External"/><Relationship Id="rId10" Type="http://schemas.openxmlformats.org/officeDocument/2006/relationships/hyperlink" Target="https://en.wikipedia.org/wiki/Maghrebi_cuisine" TargetMode="External"/><Relationship Id="rId19" Type="http://schemas.openxmlformats.org/officeDocument/2006/relationships/hyperlink" Target="https://en.wikipedia.org/wiki/Portuguese_cuisine" TargetMode="External"/><Relationship Id="rId31" Type="http://schemas.openxmlformats.org/officeDocument/2006/relationships/hyperlink" Target="https://oldwayspt.org/community/blog/series-12-great-ways-usetomatoes" TargetMode="External"/><Relationship Id="rId44" Type="http://schemas.openxmlformats.org/officeDocument/2006/relationships/hyperlink" Target="https://en.wikipedia.org/wiki/Mediterranean_cuis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Turkish_cuisine" TargetMode="External"/><Relationship Id="rId22" Type="http://schemas.openxmlformats.org/officeDocument/2006/relationships/hyperlink" Target="https://en.wikipedia.org/wiki/Andrajos" TargetMode="External"/><Relationship Id="rId27" Type="http://schemas.openxmlformats.org/officeDocument/2006/relationships/footer" Target="footer1.xml"/><Relationship Id="rId30" Type="http://schemas.openxmlformats.org/officeDocument/2006/relationships/hyperlink" Target="https://oldwayspt.org/community/blog/welcome-our-12-great-ways-series" TargetMode="External"/><Relationship Id="rId35" Type="http://schemas.openxmlformats.org/officeDocument/2006/relationships/image" Target="media/image6.jpeg"/><Relationship Id="rId43" Type="http://schemas.openxmlformats.org/officeDocument/2006/relationships/hyperlink" Target="https://oldwayspt.org/traditional-diets/mediterranean-diet/traditional-med-diet"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en.wikipedia.org/wiki/Levantine_cuisine" TargetMode="External"/><Relationship Id="rId17" Type="http://schemas.openxmlformats.org/officeDocument/2006/relationships/hyperlink" Target="https://en.wikipedia.org/wiki/Provencal_cuisine" TargetMode="External"/><Relationship Id="rId25" Type="http://schemas.openxmlformats.org/officeDocument/2006/relationships/hyperlink" Target="https://en.wikipedia.org/wiki/Ciambotta" TargetMode="External"/><Relationship Id="rId33" Type="http://schemas.openxmlformats.org/officeDocument/2006/relationships/image" Target="media/image5.jpeg"/><Relationship Id="rId38" Type="http://schemas.openxmlformats.org/officeDocument/2006/relationships/hyperlink" Target="https://oldwayspt.org/community/blog/have-you-had-your-dairy-today" TargetMode="External"/><Relationship Id="rId46" Type="http://schemas.openxmlformats.org/officeDocument/2006/relationships/theme" Target="theme/theme1.xml"/><Relationship Id="rId20" Type="http://schemas.openxmlformats.org/officeDocument/2006/relationships/hyperlink" Target="https://en.wikipedia.org/wiki/Mediterranean_climate" TargetMode="External"/><Relationship Id="rId4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Eggers</dc:creator>
  <cp:keywords/>
  <dc:description/>
  <cp:lastModifiedBy>Shawn Eggers</cp:lastModifiedBy>
  <cp:revision>2</cp:revision>
  <dcterms:created xsi:type="dcterms:W3CDTF">2021-12-09T01:05:00Z</dcterms:created>
  <dcterms:modified xsi:type="dcterms:W3CDTF">2021-12-09T07:35:00Z</dcterms:modified>
</cp:coreProperties>
</file>